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3F8F6" w14:textId="77777777" w:rsidR="009F2E46" w:rsidRPr="001E1B44" w:rsidRDefault="009F2E46" w:rsidP="00684286">
      <w:pPr>
        <w:pStyle w:val="Title"/>
        <w:rPr>
          <w:rFonts w:ascii="Century Gothic" w:hAnsi="Century Gothic"/>
          <w:lang w:val="en-US"/>
        </w:rPr>
      </w:pPr>
    </w:p>
    <w:p w14:paraId="5E52EF80" w14:textId="77777777" w:rsidR="009F2E46" w:rsidRPr="001E1B44" w:rsidRDefault="009F2E46" w:rsidP="00684286">
      <w:pPr>
        <w:pStyle w:val="Title"/>
        <w:rPr>
          <w:rFonts w:ascii="Century Gothic" w:hAnsi="Century Gothic"/>
          <w:lang w:val="en-US"/>
        </w:rPr>
      </w:pPr>
    </w:p>
    <w:p w14:paraId="2EBADE30" w14:textId="77777777" w:rsidR="008B6CBB" w:rsidRPr="001E1B44" w:rsidRDefault="00F20D3E" w:rsidP="001E1B44">
      <w:pPr>
        <w:pStyle w:val="Title"/>
        <w:rPr>
          <w:rFonts w:ascii="Century Gothic" w:hAnsi="Century Gothic"/>
          <w:b/>
          <w:lang w:val="en-US"/>
        </w:rPr>
      </w:pPr>
      <w:r>
        <w:rPr>
          <w:rFonts w:ascii="Century Gothic" w:hAnsi="Century Gothic"/>
          <w:b/>
          <w:lang w:val="en-US"/>
        </w:rPr>
        <w:t xml:space="preserve">Study </w:t>
      </w:r>
      <w:proofErr w:type="spellStart"/>
      <w:r>
        <w:rPr>
          <w:rFonts w:ascii="Century Gothic" w:hAnsi="Century Gothic"/>
          <w:b/>
          <w:lang w:val="en-US"/>
        </w:rPr>
        <w:t>Programme</w:t>
      </w:r>
      <w:proofErr w:type="spellEnd"/>
      <w:r>
        <w:rPr>
          <w:rFonts w:ascii="Century Gothic" w:hAnsi="Century Gothic"/>
          <w:b/>
          <w:lang w:val="en-US"/>
        </w:rPr>
        <w:t xml:space="preserve"> Attendance Policy</w:t>
      </w:r>
    </w:p>
    <w:p w14:paraId="51EAA55D" w14:textId="77777777" w:rsidR="00514072" w:rsidRPr="001E1B44" w:rsidRDefault="00514072" w:rsidP="00684286">
      <w:pPr>
        <w:rPr>
          <w:rFonts w:ascii="Century Gothic" w:hAnsi="Century Gothic"/>
          <w:lang w:val="en-US"/>
        </w:rPr>
      </w:pPr>
    </w:p>
    <w:p w14:paraId="31D6B707" w14:textId="77777777" w:rsidR="00514072" w:rsidRPr="001E1B44" w:rsidRDefault="00514072" w:rsidP="00684286">
      <w:pPr>
        <w:rPr>
          <w:rFonts w:ascii="Century Gothic" w:hAnsi="Century Gothic"/>
          <w:lang w:val="en-US"/>
        </w:rPr>
      </w:pPr>
    </w:p>
    <w:p w14:paraId="15386402" w14:textId="77777777" w:rsidR="00514072" w:rsidRPr="001E1B44" w:rsidRDefault="00514072" w:rsidP="00684286">
      <w:pPr>
        <w:rPr>
          <w:rFonts w:ascii="Century Gothic" w:hAnsi="Century Gothic"/>
          <w:lang w:val="en-US"/>
        </w:rPr>
      </w:pPr>
    </w:p>
    <w:p w14:paraId="2F6159C0" w14:textId="77777777" w:rsidR="00514072" w:rsidRPr="001E1B44" w:rsidRDefault="00514072" w:rsidP="00684286">
      <w:pPr>
        <w:rPr>
          <w:rFonts w:ascii="Century Gothic" w:hAnsi="Century Gothic"/>
          <w:lang w:val="en-US"/>
        </w:rPr>
      </w:pPr>
    </w:p>
    <w:p w14:paraId="44BCD6FE" w14:textId="77777777" w:rsidR="00514072" w:rsidRPr="001E1B44" w:rsidRDefault="00514072" w:rsidP="00684286">
      <w:pPr>
        <w:rPr>
          <w:rFonts w:ascii="Century Gothic" w:hAnsi="Century Gothic"/>
          <w:lang w:val="en-US"/>
        </w:rPr>
      </w:pPr>
    </w:p>
    <w:p w14:paraId="1B90A99D" w14:textId="77777777" w:rsidR="00514072" w:rsidRPr="001E1B44" w:rsidRDefault="00514072" w:rsidP="00684286">
      <w:pPr>
        <w:rPr>
          <w:rFonts w:ascii="Century Gothic" w:hAnsi="Century Gothic"/>
          <w:lang w:val="en-US"/>
        </w:rPr>
      </w:pPr>
    </w:p>
    <w:p w14:paraId="17C7AFA0" w14:textId="77777777" w:rsidR="00514072" w:rsidRPr="001E1B44" w:rsidRDefault="00514072" w:rsidP="00684286">
      <w:pPr>
        <w:rPr>
          <w:rFonts w:ascii="Century Gothic" w:hAnsi="Century Gothic"/>
          <w:lang w:val="en-US"/>
        </w:rPr>
      </w:pPr>
    </w:p>
    <w:p w14:paraId="62A93A74" w14:textId="77777777" w:rsidR="004E55AE" w:rsidRPr="001E1B44" w:rsidRDefault="004E55AE" w:rsidP="00684286">
      <w:pPr>
        <w:rPr>
          <w:rFonts w:ascii="Century Gothic" w:hAnsi="Century Gothic"/>
          <w:lang w:val="en-US"/>
        </w:rPr>
      </w:pPr>
    </w:p>
    <w:p w14:paraId="1134703A" w14:textId="77777777" w:rsidR="004E55AE" w:rsidRPr="001E1B44" w:rsidRDefault="004E55AE" w:rsidP="00684286">
      <w:pPr>
        <w:rPr>
          <w:rFonts w:ascii="Century Gothic" w:hAnsi="Century Gothic"/>
          <w:lang w:val="en-US"/>
        </w:rPr>
      </w:pPr>
    </w:p>
    <w:p w14:paraId="23C20CC1" w14:textId="77777777" w:rsidR="004E55AE" w:rsidRPr="001E1B44" w:rsidRDefault="004E55AE" w:rsidP="00684286">
      <w:pPr>
        <w:rPr>
          <w:rFonts w:ascii="Century Gothic" w:hAnsi="Century Gothic"/>
          <w:lang w:val="en-US"/>
        </w:rPr>
      </w:pPr>
    </w:p>
    <w:p w14:paraId="66701DFB" w14:textId="77777777" w:rsidR="004E55AE" w:rsidRPr="001E1B44" w:rsidRDefault="004E55AE" w:rsidP="00684286">
      <w:pPr>
        <w:rPr>
          <w:rFonts w:ascii="Century Gothic" w:hAnsi="Century Gothic"/>
          <w:lang w:val="en-US"/>
        </w:rPr>
      </w:pPr>
    </w:p>
    <w:p w14:paraId="763B062A" w14:textId="77777777" w:rsidR="004E55AE" w:rsidRPr="001E1B44" w:rsidRDefault="004E55AE" w:rsidP="00684286">
      <w:pPr>
        <w:rPr>
          <w:rFonts w:ascii="Century Gothic" w:hAnsi="Century Gothic"/>
          <w:lang w:val="en-US"/>
        </w:rPr>
      </w:pPr>
    </w:p>
    <w:p w14:paraId="51686D3F" w14:textId="77777777" w:rsidR="004E55AE" w:rsidRPr="001E1B44" w:rsidRDefault="004E55AE" w:rsidP="00684286">
      <w:pPr>
        <w:rPr>
          <w:rFonts w:ascii="Century Gothic" w:hAnsi="Century Gothic"/>
          <w:lang w:val="en-US"/>
        </w:rPr>
      </w:pPr>
    </w:p>
    <w:p w14:paraId="2E33EA9F" w14:textId="77777777" w:rsidR="004E55AE" w:rsidRPr="001E1B44" w:rsidRDefault="004E55AE" w:rsidP="00684286">
      <w:pPr>
        <w:rPr>
          <w:rFonts w:ascii="Century Gothic" w:hAnsi="Century Gothic"/>
          <w:lang w:val="en-US"/>
        </w:rPr>
      </w:pPr>
    </w:p>
    <w:p w14:paraId="18BC9C59" w14:textId="77777777" w:rsidR="003A1200" w:rsidRDefault="003A1200" w:rsidP="00684286">
      <w:pPr>
        <w:rPr>
          <w:rFonts w:ascii="Century Gothic" w:hAnsi="Century Gothic"/>
          <w:lang w:val="en-US"/>
        </w:rPr>
      </w:pPr>
    </w:p>
    <w:p w14:paraId="16C6B9DB" w14:textId="77777777" w:rsidR="003A1200" w:rsidRDefault="003A1200" w:rsidP="00684286">
      <w:pPr>
        <w:rPr>
          <w:rFonts w:ascii="Century Gothic" w:hAnsi="Century Gothic"/>
          <w:lang w:val="en-US"/>
        </w:rPr>
      </w:pPr>
    </w:p>
    <w:p w14:paraId="60D4D0E3"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1B02739F" w14:textId="77777777" w:rsidTr="004E55AE">
        <w:tc>
          <w:tcPr>
            <w:tcW w:w="2689" w:type="dxa"/>
            <w:shd w:val="clear" w:color="auto" w:fill="290076"/>
          </w:tcPr>
          <w:p w14:paraId="5F5E757F"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45CE6B98" w14:textId="0BB8FDDA" w:rsidR="004E55AE" w:rsidRPr="001E1B44" w:rsidRDefault="00F20D3E" w:rsidP="00684286">
            <w:pPr>
              <w:rPr>
                <w:rFonts w:ascii="Century Gothic" w:hAnsi="Century Gothic"/>
                <w:sz w:val="20"/>
                <w:szCs w:val="20"/>
                <w:lang w:val="en-US"/>
              </w:rPr>
            </w:pPr>
            <w:r>
              <w:rPr>
                <w:rFonts w:ascii="Century Gothic" w:hAnsi="Century Gothic"/>
                <w:sz w:val="20"/>
                <w:szCs w:val="20"/>
                <w:lang w:val="en-US"/>
              </w:rPr>
              <w:t xml:space="preserve">Study </w:t>
            </w:r>
            <w:proofErr w:type="spellStart"/>
            <w:r>
              <w:rPr>
                <w:rFonts w:ascii="Century Gothic" w:hAnsi="Century Gothic"/>
                <w:sz w:val="20"/>
                <w:szCs w:val="20"/>
                <w:lang w:val="en-US"/>
              </w:rPr>
              <w:t>Programme</w:t>
            </w:r>
            <w:proofErr w:type="spellEnd"/>
            <w:r>
              <w:rPr>
                <w:rFonts w:ascii="Century Gothic" w:hAnsi="Century Gothic"/>
                <w:sz w:val="20"/>
                <w:szCs w:val="20"/>
                <w:lang w:val="en-US"/>
              </w:rPr>
              <w:t xml:space="preserve"> Manager</w:t>
            </w:r>
            <w:r w:rsidR="00BB7D45">
              <w:rPr>
                <w:rFonts w:ascii="Century Gothic" w:hAnsi="Century Gothic"/>
                <w:sz w:val="20"/>
                <w:szCs w:val="20"/>
                <w:lang w:val="en-US"/>
              </w:rPr>
              <w:t xml:space="preserve"> </w:t>
            </w:r>
          </w:p>
        </w:tc>
      </w:tr>
      <w:tr w:rsidR="004E55AE" w:rsidRPr="001E1B44" w14:paraId="6E26723B" w14:textId="77777777" w:rsidTr="004E55AE">
        <w:tc>
          <w:tcPr>
            <w:tcW w:w="2689" w:type="dxa"/>
            <w:shd w:val="clear" w:color="auto" w:fill="290076"/>
          </w:tcPr>
          <w:p w14:paraId="481A6697"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37DE81CD" w14:textId="4616E59E" w:rsidR="004E55AE" w:rsidRPr="001E1B44" w:rsidRDefault="00BB7D45" w:rsidP="00684286">
            <w:pPr>
              <w:rPr>
                <w:rFonts w:ascii="Century Gothic" w:hAnsi="Century Gothic"/>
                <w:sz w:val="20"/>
                <w:szCs w:val="20"/>
                <w:lang w:val="en-US"/>
              </w:rPr>
            </w:pPr>
            <w:r>
              <w:rPr>
                <w:rFonts w:ascii="Century Gothic" w:hAnsi="Century Gothic"/>
                <w:sz w:val="20"/>
                <w:szCs w:val="20"/>
                <w:lang w:val="en-US"/>
              </w:rPr>
              <w:t>July 202</w:t>
            </w:r>
            <w:r w:rsidR="00CC4258">
              <w:rPr>
                <w:rFonts w:ascii="Century Gothic" w:hAnsi="Century Gothic"/>
                <w:sz w:val="20"/>
                <w:szCs w:val="20"/>
                <w:lang w:val="en-US"/>
              </w:rPr>
              <w:t>5</w:t>
            </w:r>
          </w:p>
        </w:tc>
      </w:tr>
      <w:tr w:rsidR="00BB7D45" w:rsidRPr="001E1B44" w14:paraId="0376FFF2" w14:textId="77777777" w:rsidTr="004E55AE">
        <w:tc>
          <w:tcPr>
            <w:tcW w:w="2689" w:type="dxa"/>
            <w:shd w:val="clear" w:color="auto" w:fill="290076"/>
          </w:tcPr>
          <w:p w14:paraId="53F93CB1"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1B9A2480" w14:textId="588AF9FD"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Managing Director</w:t>
            </w:r>
            <w:r w:rsidR="0048361C">
              <w:rPr>
                <w:rFonts w:ascii="Century Gothic" w:hAnsi="Century Gothic"/>
                <w:sz w:val="20"/>
                <w:szCs w:val="20"/>
                <w:lang w:val="en-US"/>
              </w:rPr>
              <w:t xml:space="preserve"> – Craig Mincher</w:t>
            </w:r>
          </w:p>
        </w:tc>
      </w:tr>
      <w:tr w:rsidR="00BB7D45" w:rsidRPr="001E1B44" w14:paraId="035F0474" w14:textId="77777777" w:rsidTr="004E55AE">
        <w:tc>
          <w:tcPr>
            <w:tcW w:w="2689" w:type="dxa"/>
            <w:shd w:val="clear" w:color="auto" w:fill="290076"/>
          </w:tcPr>
          <w:p w14:paraId="0745984C"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13F043A0" w14:textId="2EE57D05"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July 202</w:t>
            </w:r>
            <w:r w:rsidR="00CC4258">
              <w:rPr>
                <w:rFonts w:ascii="Century Gothic" w:hAnsi="Century Gothic"/>
                <w:sz w:val="20"/>
                <w:szCs w:val="20"/>
                <w:lang w:val="en-US"/>
              </w:rPr>
              <w:t>4</w:t>
            </w:r>
          </w:p>
        </w:tc>
      </w:tr>
      <w:tr w:rsidR="00BB7D45" w:rsidRPr="001E1B44" w14:paraId="1EF60248" w14:textId="77777777" w:rsidTr="004E55AE">
        <w:tc>
          <w:tcPr>
            <w:tcW w:w="2689" w:type="dxa"/>
            <w:shd w:val="clear" w:color="auto" w:fill="290076"/>
          </w:tcPr>
          <w:p w14:paraId="6F3A99E0" w14:textId="77777777" w:rsidR="00BB7D45" w:rsidRPr="001E1B44" w:rsidRDefault="00BB7D45" w:rsidP="00BB7D45">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362E0802" w14:textId="7F4C3F60" w:rsidR="00BB7D45" w:rsidRPr="001E1B44" w:rsidRDefault="00BB7D45" w:rsidP="00BB7D45">
            <w:pPr>
              <w:rPr>
                <w:rFonts w:ascii="Century Gothic" w:hAnsi="Century Gothic"/>
                <w:sz w:val="20"/>
                <w:szCs w:val="20"/>
                <w:lang w:val="en-US"/>
              </w:rPr>
            </w:pPr>
            <w:r>
              <w:rPr>
                <w:rFonts w:ascii="Century Gothic" w:hAnsi="Century Gothic"/>
                <w:sz w:val="20"/>
                <w:szCs w:val="20"/>
                <w:lang w:val="en-US"/>
              </w:rPr>
              <w:t>July 202</w:t>
            </w:r>
            <w:r w:rsidR="005422F1">
              <w:rPr>
                <w:rFonts w:ascii="Century Gothic" w:hAnsi="Century Gothic"/>
                <w:sz w:val="20"/>
                <w:szCs w:val="20"/>
                <w:lang w:val="en-US"/>
              </w:rPr>
              <w:t>6</w:t>
            </w:r>
          </w:p>
        </w:tc>
      </w:tr>
    </w:tbl>
    <w:p w14:paraId="5EC2378E" w14:textId="071D8C5A" w:rsidR="00461F6F" w:rsidRPr="001E1B44" w:rsidRDefault="00BB7D45" w:rsidP="00684286">
      <w:pPr>
        <w:rPr>
          <w:rFonts w:ascii="Century Gothic" w:hAnsi="Century Gothic" w:cs="Tahoma"/>
          <w:color w:val="290076"/>
          <w:lang w:eastAsia="en-GB"/>
        </w:rPr>
      </w:pPr>
      <w:r>
        <w:rPr>
          <w:rFonts w:ascii="Century Gothic" w:hAnsi="Century Gothic" w:cs="Tahoma"/>
          <w:color w:val="290076"/>
          <w:lang w:eastAsia="en-GB"/>
        </w:rPr>
        <w:t xml:space="preserve">July </w:t>
      </w:r>
    </w:p>
    <w:p w14:paraId="5BDA33A7"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15"/>
        <w:gridCol w:w="4642"/>
        <w:gridCol w:w="1826"/>
      </w:tblGrid>
      <w:tr w:rsidR="004E55AE" w:rsidRPr="001E1B44" w14:paraId="3E1356E9" w14:textId="77777777" w:rsidTr="00A42E45">
        <w:tc>
          <w:tcPr>
            <w:tcW w:w="797" w:type="pct"/>
            <w:tcBorders>
              <w:top w:val="single" w:sz="4" w:space="0" w:color="auto"/>
              <w:left w:val="single" w:sz="4" w:space="0" w:color="auto"/>
              <w:bottom w:val="single" w:sz="4" w:space="0" w:color="auto"/>
              <w:right w:val="single" w:sz="4" w:space="0" w:color="auto"/>
            </w:tcBorders>
            <w:shd w:val="clear" w:color="auto" w:fill="290076"/>
            <w:hideMark/>
          </w:tcPr>
          <w:p w14:paraId="5CFC6B2D"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5AA8918F"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0FE51097"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61BA2B1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4E55AE" w:rsidRPr="001E1B44" w14:paraId="55FA3272" w14:textId="77777777" w:rsidTr="00A42E45">
        <w:tc>
          <w:tcPr>
            <w:tcW w:w="797" w:type="pct"/>
            <w:tcBorders>
              <w:top w:val="single" w:sz="4" w:space="0" w:color="auto"/>
              <w:left w:val="single" w:sz="4" w:space="0" w:color="auto"/>
              <w:bottom w:val="single" w:sz="4" w:space="0" w:color="auto"/>
              <w:right w:val="single" w:sz="4" w:space="0" w:color="auto"/>
            </w:tcBorders>
          </w:tcPr>
          <w:p w14:paraId="06FA0EC7" w14:textId="77777777" w:rsidR="004E55AE" w:rsidRPr="001E1B44" w:rsidRDefault="004E55AE" w:rsidP="00684286">
            <w:pPr>
              <w:spacing w:after="0" w:line="240" w:lineRule="auto"/>
              <w:rPr>
                <w:rFonts w:ascii="Century Gothic" w:eastAsia="Calibri" w:hAnsi="Century Gothic" w:cs="Tahoma"/>
                <w:sz w:val="20"/>
                <w:szCs w:val="20"/>
              </w:rPr>
            </w:pPr>
            <w:r w:rsidRPr="001E1B44">
              <w:rPr>
                <w:rFonts w:ascii="Century Gothic" w:eastAsia="Calibri" w:hAnsi="Century Gothic" w:cs="Tahoma"/>
                <w:sz w:val="20"/>
                <w:szCs w:val="20"/>
              </w:rPr>
              <w:t>1</w:t>
            </w:r>
          </w:p>
        </w:tc>
        <w:tc>
          <w:tcPr>
            <w:tcW w:w="881" w:type="pct"/>
            <w:tcBorders>
              <w:top w:val="single" w:sz="4" w:space="0" w:color="auto"/>
              <w:left w:val="single" w:sz="4" w:space="0" w:color="auto"/>
              <w:bottom w:val="single" w:sz="4" w:space="0" w:color="auto"/>
              <w:right w:val="single" w:sz="4" w:space="0" w:color="auto"/>
            </w:tcBorders>
          </w:tcPr>
          <w:p w14:paraId="42158B82" w14:textId="482930BC"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25/</w:t>
            </w:r>
            <w:r w:rsidR="00BB7D45">
              <w:rPr>
                <w:rFonts w:ascii="Century Gothic" w:eastAsia="Calibri" w:hAnsi="Century Gothic" w:cs="Tahoma"/>
                <w:sz w:val="20"/>
                <w:szCs w:val="20"/>
              </w:rPr>
              <w:t>6</w:t>
            </w:r>
            <w:r>
              <w:rPr>
                <w:rFonts w:ascii="Century Gothic" w:eastAsia="Calibri" w:hAnsi="Century Gothic" w:cs="Tahoma"/>
                <w:sz w:val="20"/>
                <w:szCs w:val="20"/>
              </w:rPr>
              <w:t>/24</w:t>
            </w:r>
          </w:p>
        </w:tc>
        <w:tc>
          <w:tcPr>
            <w:tcW w:w="2384" w:type="pct"/>
            <w:tcBorders>
              <w:top w:val="single" w:sz="4" w:space="0" w:color="auto"/>
              <w:left w:val="single" w:sz="4" w:space="0" w:color="auto"/>
              <w:bottom w:val="single" w:sz="4" w:space="0" w:color="auto"/>
              <w:right w:val="single" w:sz="4" w:space="0" w:color="auto"/>
            </w:tcBorders>
          </w:tcPr>
          <w:p w14:paraId="4F95E24D" w14:textId="77777777"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Policy amended and new template adopted</w:t>
            </w:r>
          </w:p>
        </w:tc>
        <w:tc>
          <w:tcPr>
            <w:tcW w:w="939" w:type="pct"/>
            <w:tcBorders>
              <w:top w:val="single" w:sz="4" w:space="0" w:color="auto"/>
              <w:left w:val="single" w:sz="4" w:space="0" w:color="auto"/>
              <w:bottom w:val="single" w:sz="4" w:space="0" w:color="auto"/>
              <w:right w:val="single" w:sz="4" w:space="0" w:color="auto"/>
            </w:tcBorders>
          </w:tcPr>
          <w:p w14:paraId="44178947" w14:textId="77777777" w:rsidR="004E55AE" w:rsidRPr="001E1B44" w:rsidRDefault="00F20D3E" w:rsidP="00684286">
            <w:pPr>
              <w:spacing w:after="0" w:line="240" w:lineRule="auto"/>
              <w:rPr>
                <w:rFonts w:ascii="Century Gothic" w:eastAsia="Calibri" w:hAnsi="Century Gothic" w:cs="Tahoma"/>
                <w:sz w:val="20"/>
                <w:szCs w:val="20"/>
              </w:rPr>
            </w:pPr>
            <w:r>
              <w:rPr>
                <w:rFonts w:ascii="Century Gothic" w:eastAsia="Calibri" w:hAnsi="Century Gothic" w:cs="Tahoma"/>
                <w:sz w:val="20"/>
                <w:szCs w:val="20"/>
              </w:rPr>
              <w:t>NE</w:t>
            </w:r>
          </w:p>
        </w:tc>
      </w:tr>
      <w:tr w:rsidR="004E55AE" w:rsidRPr="001E1B44" w14:paraId="031772F5" w14:textId="77777777" w:rsidTr="00A42E45">
        <w:tc>
          <w:tcPr>
            <w:tcW w:w="797" w:type="pct"/>
            <w:tcBorders>
              <w:top w:val="single" w:sz="4" w:space="0" w:color="auto"/>
              <w:left w:val="single" w:sz="4" w:space="0" w:color="auto"/>
              <w:bottom w:val="single" w:sz="4" w:space="0" w:color="auto"/>
              <w:right w:val="single" w:sz="4" w:space="0" w:color="auto"/>
            </w:tcBorders>
          </w:tcPr>
          <w:p w14:paraId="7A6E2E74" w14:textId="2BAE4D71" w:rsidR="004E55AE" w:rsidRPr="001E1B44" w:rsidRDefault="00134FCB"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2</w:t>
            </w:r>
          </w:p>
        </w:tc>
        <w:tc>
          <w:tcPr>
            <w:tcW w:w="881" w:type="pct"/>
            <w:tcBorders>
              <w:top w:val="single" w:sz="4" w:space="0" w:color="auto"/>
              <w:left w:val="single" w:sz="4" w:space="0" w:color="auto"/>
              <w:bottom w:val="single" w:sz="4" w:space="0" w:color="auto"/>
              <w:right w:val="single" w:sz="4" w:space="0" w:color="auto"/>
            </w:tcBorders>
          </w:tcPr>
          <w:p w14:paraId="6FF91FAF" w14:textId="633648A0" w:rsidR="004E55AE" w:rsidRPr="001E1B44" w:rsidRDefault="00134FCB"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02/07/25</w:t>
            </w:r>
          </w:p>
        </w:tc>
        <w:tc>
          <w:tcPr>
            <w:tcW w:w="2384" w:type="pct"/>
            <w:tcBorders>
              <w:top w:val="single" w:sz="4" w:space="0" w:color="auto"/>
              <w:left w:val="single" w:sz="4" w:space="0" w:color="auto"/>
              <w:bottom w:val="single" w:sz="4" w:space="0" w:color="auto"/>
              <w:right w:val="single" w:sz="4" w:space="0" w:color="auto"/>
            </w:tcBorders>
          </w:tcPr>
          <w:p w14:paraId="43416D0B" w14:textId="77777777" w:rsidR="004E55AE" w:rsidRPr="001E1B44" w:rsidRDefault="004E55AE"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40010B33" w14:textId="21D00BB4" w:rsidR="004E55AE" w:rsidRPr="001E1B44" w:rsidRDefault="00134FCB"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NE</w:t>
            </w:r>
          </w:p>
        </w:tc>
      </w:tr>
      <w:tr w:rsidR="00A42E45" w:rsidRPr="001E1B44" w14:paraId="76B4BB2F" w14:textId="77777777" w:rsidTr="00A42E45">
        <w:tc>
          <w:tcPr>
            <w:tcW w:w="797" w:type="pct"/>
            <w:tcBorders>
              <w:top w:val="single" w:sz="4" w:space="0" w:color="auto"/>
              <w:left w:val="single" w:sz="4" w:space="0" w:color="auto"/>
              <w:bottom w:val="single" w:sz="4" w:space="0" w:color="auto"/>
              <w:right w:val="single" w:sz="4" w:space="0" w:color="auto"/>
            </w:tcBorders>
          </w:tcPr>
          <w:p w14:paraId="7ACD7478" w14:textId="0E7DE1C7" w:rsidR="00A42E45" w:rsidRDefault="00A42E45" w:rsidP="00684286">
            <w:pPr>
              <w:spacing w:after="0" w:line="240" w:lineRule="auto"/>
              <w:rPr>
                <w:rFonts w:ascii="Century Gothic" w:eastAsia="Calibri" w:hAnsi="Century Gothic" w:cs="Tahoma"/>
                <w:sz w:val="18"/>
                <w:szCs w:val="18"/>
              </w:rPr>
            </w:pPr>
            <w:r>
              <w:rPr>
                <w:rFonts w:ascii="Century Gothic" w:eastAsia="Calibri" w:hAnsi="Century Gothic" w:cs="Tahoma"/>
                <w:sz w:val="18"/>
                <w:szCs w:val="18"/>
              </w:rPr>
              <w:t>3</w:t>
            </w:r>
          </w:p>
        </w:tc>
        <w:tc>
          <w:tcPr>
            <w:tcW w:w="881" w:type="pct"/>
            <w:tcBorders>
              <w:top w:val="single" w:sz="4" w:space="0" w:color="auto"/>
              <w:left w:val="single" w:sz="4" w:space="0" w:color="auto"/>
              <w:bottom w:val="single" w:sz="4" w:space="0" w:color="auto"/>
              <w:right w:val="single" w:sz="4" w:space="0" w:color="auto"/>
            </w:tcBorders>
          </w:tcPr>
          <w:p w14:paraId="36FA2830" w14:textId="77777777" w:rsidR="00A42E45" w:rsidRDefault="00A42E45" w:rsidP="00684286">
            <w:pPr>
              <w:spacing w:after="0" w:line="240" w:lineRule="auto"/>
              <w:rPr>
                <w:rFonts w:ascii="Century Gothic" w:eastAsia="Calibri" w:hAnsi="Century Gothic" w:cs="Tahoma"/>
                <w:sz w:val="18"/>
                <w:szCs w:val="18"/>
              </w:rPr>
            </w:pPr>
          </w:p>
        </w:tc>
        <w:tc>
          <w:tcPr>
            <w:tcW w:w="2384" w:type="pct"/>
            <w:tcBorders>
              <w:top w:val="single" w:sz="4" w:space="0" w:color="auto"/>
              <w:left w:val="single" w:sz="4" w:space="0" w:color="auto"/>
              <w:bottom w:val="single" w:sz="4" w:space="0" w:color="auto"/>
              <w:right w:val="single" w:sz="4" w:space="0" w:color="auto"/>
            </w:tcBorders>
          </w:tcPr>
          <w:p w14:paraId="35E4985F" w14:textId="77777777" w:rsidR="00A42E45" w:rsidRPr="001E1B44" w:rsidRDefault="00A42E45" w:rsidP="00684286">
            <w:pPr>
              <w:spacing w:after="0" w:line="240" w:lineRule="auto"/>
              <w:rPr>
                <w:rFonts w:ascii="Century Gothic" w:eastAsia="Calibri" w:hAnsi="Century Gothic" w:cs="Tahoma"/>
                <w:sz w:val="18"/>
                <w:szCs w:val="18"/>
              </w:rPr>
            </w:pPr>
          </w:p>
        </w:tc>
        <w:tc>
          <w:tcPr>
            <w:tcW w:w="939" w:type="pct"/>
            <w:tcBorders>
              <w:top w:val="single" w:sz="4" w:space="0" w:color="auto"/>
              <w:left w:val="single" w:sz="4" w:space="0" w:color="auto"/>
              <w:bottom w:val="single" w:sz="4" w:space="0" w:color="auto"/>
              <w:right w:val="single" w:sz="4" w:space="0" w:color="auto"/>
            </w:tcBorders>
          </w:tcPr>
          <w:p w14:paraId="1DB653AC" w14:textId="77777777" w:rsidR="00A42E45" w:rsidRDefault="00A42E45" w:rsidP="00684286">
            <w:pPr>
              <w:spacing w:after="0" w:line="240" w:lineRule="auto"/>
              <w:rPr>
                <w:rFonts w:ascii="Century Gothic" w:eastAsia="Calibri" w:hAnsi="Century Gothic" w:cs="Tahoma"/>
                <w:sz w:val="18"/>
                <w:szCs w:val="18"/>
              </w:rPr>
            </w:pPr>
          </w:p>
        </w:tc>
      </w:tr>
    </w:tbl>
    <w:p w14:paraId="39107F35"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77E510AC" w14:textId="651A6732" w:rsidR="00BB7D45" w:rsidRDefault="00514072">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72184210" w:history="1">
        <w:r w:rsidR="00BB7D45" w:rsidRPr="00195B81">
          <w:rPr>
            <w:rStyle w:val="Hyperlink"/>
            <w:rFonts w:ascii="Century Gothic" w:hAnsi="Century Gothic" w:cs="Tahoma"/>
            <w:noProof/>
          </w:rPr>
          <w:t>1.</w:t>
        </w:r>
        <w:r w:rsidR="00BB7D45">
          <w:rPr>
            <w:rFonts w:asciiTheme="minorHAnsi" w:eastAsiaTheme="minorEastAsia" w:hAnsiTheme="minorHAnsi" w:cstheme="minorBidi"/>
            <w:noProof/>
            <w:sz w:val="22"/>
            <w:szCs w:val="22"/>
            <w:lang w:val="en-GB" w:eastAsia="en-GB"/>
          </w:rPr>
          <w:tab/>
        </w:r>
        <w:r w:rsidR="00BB7D45" w:rsidRPr="00195B81">
          <w:rPr>
            <w:rStyle w:val="Hyperlink"/>
            <w:rFonts w:ascii="Century Gothic" w:hAnsi="Century Gothic" w:cs="Tahoma"/>
            <w:noProof/>
          </w:rPr>
          <w:t>Introduction</w:t>
        </w:r>
        <w:r w:rsidR="00BB7D45">
          <w:rPr>
            <w:noProof/>
            <w:webHidden/>
          </w:rPr>
          <w:tab/>
        </w:r>
        <w:r w:rsidR="00BB7D45">
          <w:rPr>
            <w:noProof/>
            <w:webHidden/>
          </w:rPr>
          <w:fldChar w:fldCharType="begin"/>
        </w:r>
        <w:r w:rsidR="00BB7D45">
          <w:rPr>
            <w:noProof/>
            <w:webHidden/>
          </w:rPr>
          <w:instrText xml:space="preserve"> PAGEREF _Toc172184210 \h </w:instrText>
        </w:r>
        <w:r w:rsidR="00BB7D45">
          <w:rPr>
            <w:noProof/>
            <w:webHidden/>
          </w:rPr>
        </w:r>
        <w:r w:rsidR="00BB7D45">
          <w:rPr>
            <w:noProof/>
            <w:webHidden/>
          </w:rPr>
          <w:fldChar w:fldCharType="separate"/>
        </w:r>
        <w:r w:rsidR="00BB7D45">
          <w:rPr>
            <w:noProof/>
            <w:webHidden/>
          </w:rPr>
          <w:t>2</w:t>
        </w:r>
        <w:r w:rsidR="00BB7D45">
          <w:rPr>
            <w:noProof/>
            <w:webHidden/>
          </w:rPr>
          <w:fldChar w:fldCharType="end"/>
        </w:r>
      </w:hyperlink>
    </w:p>
    <w:p w14:paraId="29BDA06E" w14:textId="59A9A4B6" w:rsidR="00BB7D45" w:rsidRDefault="00BB7D45">
      <w:pPr>
        <w:pStyle w:val="TOC1"/>
        <w:rPr>
          <w:rFonts w:asciiTheme="minorHAnsi" w:eastAsiaTheme="minorEastAsia" w:hAnsiTheme="minorHAnsi" w:cstheme="minorBidi"/>
          <w:noProof/>
          <w:sz w:val="22"/>
          <w:szCs w:val="22"/>
          <w:lang w:val="en-GB" w:eastAsia="en-GB"/>
        </w:rPr>
      </w:pPr>
      <w:hyperlink w:anchor="_Toc172184211" w:history="1">
        <w:r w:rsidRPr="00195B81">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195B81">
          <w:rPr>
            <w:rStyle w:val="Hyperlink"/>
            <w:rFonts w:ascii="Century Gothic" w:hAnsi="Century Gothic" w:cs="Tahoma"/>
            <w:noProof/>
          </w:rPr>
          <w:t>Authorised and Unauthorised absence</w:t>
        </w:r>
        <w:r>
          <w:rPr>
            <w:noProof/>
            <w:webHidden/>
          </w:rPr>
          <w:tab/>
        </w:r>
        <w:r>
          <w:rPr>
            <w:noProof/>
            <w:webHidden/>
          </w:rPr>
          <w:fldChar w:fldCharType="begin"/>
        </w:r>
        <w:r>
          <w:rPr>
            <w:noProof/>
            <w:webHidden/>
          </w:rPr>
          <w:instrText xml:space="preserve"> PAGEREF _Toc172184211 \h </w:instrText>
        </w:r>
        <w:r>
          <w:rPr>
            <w:noProof/>
            <w:webHidden/>
          </w:rPr>
        </w:r>
        <w:r>
          <w:rPr>
            <w:noProof/>
            <w:webHidden/>
          </w:rPr>
          <w:fldChar w:fldCharType="separate"/>
        </w:r>
        <w:r>
          <w:rPr>
            <w:noProof/>
            <w:webHidden/>
          </w:rPr>
          <w:t>2</w:t>
        </w:r>
        <w:r>
          <w:rPr>
            <w:noProof/>
            <w:webHidden/>
          </w:rPr>
          <w:fldChar w:fldCharType="end"/>
        </w:r>
      </w:hyperlink>
    </w:p>
    <w:p w14:paraId="6AC05EDF" w14:textId="1EAAB9CB" w:rsidR="00BB7D45" w:rsidRDefault="00BB7D45">
      <w:pPr>
        <w:pStyle w:val="TOC1"/>
        <w:rPr>
          <w:rFonts w:asciiTheme="minorHAnsi" w:eastAsiaTheme="minorEastAsia" w:hAnsiTheme="minorHAnsi" w:cstheme="minorBidi"/>
          <w:noProof/>
          <w:sz w:val="22"/>
          <w:szCs w:val="22"/>
          <w:lang w:val="en-GB" w:eastAsia="en-GB"/>
        </w:rPr>
      </w:pPr>
      <w:hyperlink w:anchor="_Toc172184212" w:history="1">
        <w:r w:rsidRPr="00195B81">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195B81">
          <w:rPr>
            <w:rStyle w:val="Hyperlink"/>
            <w:rFonts w:ascii="Century Gothic" w:hAnsi="Century Gothic" w:cs="Tahoma"/>
            <w:noProof/>
          </w:rPr>
          <w:t>Tracking and monitoring attendance</w:t>
        </w:r>
        <w:r>
          <w:rPr>
            <w:noProof/>
            <w:webHidden/>
          </w:rPr>
          <w:tab/>
        </w:r>
        <w:r>
          <w:rPr>
            <w:noProof/>
            <w:webHidden/>
          </w:rPr>
          <w:fldChar w:fldCharType="begin"/>
        </w:r>
        <w:r>
          <w:rPr>
            <w:noProof/>
            <w:webHidden/>
          </w:rPr>
          <w:instrText xml:space="preserve"> PAGEREF _Toc172184212 \h </w:instrText>
        </w:r>
        <w:r>
          <w:rPr>
            <w:noProof/>
            <w:webHidden/>
          </w:rPr>
        </w:r>
        <w:r>
          <w:rPr>
            <w:noProof/>
            <w:webHidden/>
          </w:rPr>
          <w:fldChar w:fldCharType="separate"/>
        </w:r>
        <w:r>
          <w:rPr>
            <w:noProof/>
            <w:webHidden/>
          </w:rPr>
          <w:t>3</w:t>
        </w:r>
        <w:r>
          <w:rPr>
            <w:noProof/>
            <w:webHidden/>
          </w:rPr>
          <w:fldChar w:fldCharType="end"/>
        </w:r>
      </w:hyperlink>
    </w:p>
    <w:p w14:paraId="710472B7" w14:textId="6C7104F6" w:rsidR="00BB7D45" w:rsidRDefault="00BB7D45">
      <w:pPr>
        <w:pStyle w:val="TOC1"/>
        <w:rPr>
          <w:rFonts w:asciiTheme="minorHAnsi" w:eastAsiaTheme="minorEastAsia" w:hAnsiTheme="minorHAnsi" w:cstheme="minorBidi"/>
          <w:noProof/>
          <w:sz w:val="22"/>
          <w:szCs w:val="22"/>
          <w:lang w:val="en-GB" w:eastAsia="en-GB"/>
        </w:rPr>
      </w:pPr>
      <w:hyperlink w:anchor="_Toc172184213" w:history="1">
        <w:r w:rsidRPr="00195B81">
          <w:rPr>
            <w:rStyle w:val="Hyperlink"/>
            <w:rFonts w:ascii="Century Gothic" w:hAnsi="Century Gothic"/>
            <w:noProof/>
          </w:rPr>
          <w:t>4.</w:t>
        </w:r>
        <w:r>
          <w:rPr>
            <w:rFonts w:asciiTheme="minorHAnsi" w:eastAsiaTheme="minorEastAsia" w:hAnsiTheme="minorHAnsi" w:cstheme="minorBidi"/>
            <w:noProof/>
            <w:sz w:val="22"/>
            <w:szCs w:val="22"/>
            <w:lang w:val="en-GB" w:eastAsia="en-GB"/>
          </w:rPr>
          <w:tab/>
        </w:r>
        <w:r w:rsidRPr="00195B81">
          <w:rPr>
            <w:rStyle w:val="Hyperlink"/>
            <w:rFonts w:ascii="Century Gothic" w:hAnsi="Century Gothic"/>
            <w:noProof/>
          </w:rPr>
          <w:t>Review</w:t>
        </w:r>
        <w:r>
          <w:rPr>
            <w:noProof/>
            <w:webHidden/>
          </w:rPr>
          <w:tab/>
        </w:r>
        <w:r>
          <w:rPr>
            <w:noProof/>
            <w:webHidden/>
          </w:rPr>
          <w:fldChar w:fldCharType="begin"/>
        </w:r>
        <w:r>
          <w:rPr>
            <w:noProof/>
            <w:webHidden/>
          </w:rPr>
          <w:instrText xml:space="preserve"> PAGEREF _Toc172184213 \h </w:instrText>
        </w:r>
        <w:r>
          <w:rPr>
            <w:noProof/>
            <w:webHidden/>
          </w:rPr>
        </w:r>
        <w:r>
          <w:rPr>
            <w:noProof/>
            <w:webHidden/>
          </w:rPr>
          <w:fldChar w:fldCharType="separate"/>
        </w:r>
        <w:r>
          <w:rPr>
            <w:noProof/>
            <w:webHidden/>
          </w:rPr>
          <w:t>3</w:t>
        </w:r>
        <w:r>
          <w:rPr>
            <w:noProof/>
            <w:webHidden/>
          </w:rPr>
          <w:fldChar w:fldCharType="end"/>
        </w:r>
      </w:hyperlink>
    </w:p>
    <w:p w14:paraId="52B1D14A" w14:textId="4568548E" w:rsidR="00BB7D45" w:rsidRDefault="00BB7D45">
      <w:pPr>
        <w:pStyle w:val="TOC1"/>
        <w:rPr>
          <w:rFonts w:asciiTheme="minorHAnsi" w:eastAsiaTheme="minorEastAsia" w:hAnsiTheme="minorHAnsi" w:cstheme="minorBidi"/>
          <w:noProof/>
          <w:sz w:val="22"/>
          <w:szCs w:val="22"/>
          <w:lang w:val="en-GB" w:eastAsia="en-GB"/>
        </w:rPr>
      </w:pPr>
      <w:hyperlink w:anchor="_Toc172184214" w:history="1">
        <w:r w:rsidRPr="00195B81">
          <w:rPr>
            <w:rStyle w:val="Hyperlink"/>
            <w:rFonts w:ascii="Century Gothic" w:hAnsi="Century Gothic"/>
            <w:noProof/>
          </w:rPr>
          <w:t>5.</w:t>
        </w:r>
        <w:r>
          <w:rPr>
            <w:rFonts w:asciiTheme="minorHAnsi" w:eastAsiaTheme="minorEastAsia" w:hAnsiTheme="minorHAnsi" w:cstheme="minorBidi"/>
            <w:noProof/>
            <w:sz w:val="22"/>
            <w:szCs w:val="22"/>
            <w:lang w:val="en-GB" w:eastAsia="en-GB"/>
          </w:rPr>
          <w:tab/>
        </w:r>
        <w:r w:rsidRPr="00195B81">
          <w:rPr>
            <w:rStyle w:val="Hyperlink"/>
            <w:rFonts w:ascii="Century Gothic" w:hAnsi="Century Gothic"/>
            <w:noProof/>
          </w:rPr>
          <w:t>Quality Assurance</w:t>
        </w:r>
        <w:r>
          <w:rPr>
            <w:noProof/>
            <w:webHidden/>
          </w:rPr>
          <w:tab/>
        </w:r>
        <w:r>
          <w:rPr>
            <w:noProof/>
            <w:webHidden/>
          </w:rPr>
          <w:fldChar w:fldCharType="begin"/>
        </w:r>
        <w:r>
          <w:rPr>
            <w:noProof/>
            <w:webHidden/>
          </w:rPr>
          <w:instrText xml:space="preserve"> PAGEREF _Toc172184214 \h </w:instrText>
        </w:r>
        <w:r>
          <w:rPr>
            <w:noProof/>
            <w:webHidden/>
          </w:rPr>
        </w:r>
        <w:r>
          <w:rPr>
            <w:noProof/>
            <w:webHidden/>
          </w:rPr>
          <w:fldChar w:fldCharType="separate"/>
        </w:r>
        <w:r>
          <w:rPr>
            <w:noProof/>
            <w:webHidden/>
          </w:rPr>
          <w:t>3</w:t>
        </w:r>
        <w:r>
          <w:rPr>
            <w:noProof/>
            <w:webHidden/>
          </w:rPr>
          <w:fldChar w:fldCharType="end"/>
        </w:r>
      </w:hyperlink>
    </w:p>
    <w:p w14:paraId="76B73F0B" w14:textId="0AB6D2A3"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6EFA866C"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24CDABFE" wp14:editId="014BE959">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1C03E023" w14:textId="77777777" w:rsidR="009F2E46"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72184210"/>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4806724B" w14:textId="77777777" w:rsidR="00F20D3E" w:rsidRPr="006A5114" w:rsidRDefault="00F20D3E" w:rsidP="00F20D3E">
      <w:pPr>
        <w:jc w:val="both"/>
        <w:rPr>
          <w:rFonts w:ascii="Century Gothic" w:hAnsi="Century Gothic"/>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Pr="006A5114">
        <w:rPr>
          <w:rFonts w:ascii="Century Gothic" w:hAnsi="Century Gothic"/>
        </w:rPr>
        <w:t>This policy outlines attendance expectations from learners and how WBTC monitors and tracks learner attendance.</w:t>
      </w:r>
    </w:p>
    <w:p w14:paraId="3A5B721A" w14:textId="77777777" w:rsidR="00F20D3E" w:rsidRDefault="00F20D3E" w:rsidP="00F20D3E">
      <w:pPr>
        <w:jc w:val="both"/>
        <w:rPr>
          <w:rFonts w:ascii="Century Gothic" w:hAnsi="Century Gothic" w:cs="Tahoma"/>
        </w:rPr>
      </w:pPr>
      <w:r w:rsidRPr="006A5114">
        <w:rPr>
          <w:rFonts w:ascii="Century Gothic" w:hAnsi="Century Gothic" w:cs="Tahoma"/>
        </w:rPr>
        <w:t xml:space="preserve">It is a statistical fact in education that absence from lessons impacts on achievement.  Therefore, at WBTC, </w:t>
      </w:r>
      <w:r w:rsidR="006A5114">
        <w:rPr>
          <w:rFonts w:ascii="Century Gothic" w:hAnsi="Century Gothic" w:cs="Tahoma"/>
        </w:rPr>
        <w:t>we encourage all our Study Programme</w:t>
      </w:r>
      <w:r w:rsidRPr="006A5114">
        <w:rPr>
          <w:rFonts w:ascii="Century Gothic" w:hAnsi="Century Gothic" w:cs="Tahoma"/>
        </w:rPr>
        <w:t xml:space="preserve"> Learners to achieve the best possible attendance they can.  This includes both face to face and remote delivery.</w:t>
      </w:r>
    </w:p>
    <w:p w14:paraId="23DC8EA6" w14:textId="63A676C7" w:rsidR="00134FCB" w:rsidRPr="006A5114" w:rsidRDefault="00134FCB" w:rsidP="00F20D3E">
      <w:pPr>
        <w:jc w:val="both"/>
        <w:rPr>
          <w:rFonts w:ascii="Century Gothic" w:hAnsi="Century Gothic" w:cs="Tahoma"/>
        </w:rPr>
      </w:pPr>
      <w:r>
        <w:rPr>
          <w:rFonts w:ascii="Century Gothic" w:hAnsi="Century Gothic" w:cs="Tahoma"/>
        </w:rPr>
        <w:t xml:space="preserve">Many learners join WBTC with a poor history of attendance at school, with </w:t>
      </w:r>
      <w:r w:rsidR="005107F4">
        <w:rPr>
          <w:rFonts w:ascii="Century Gothic" w:hAnsi="Century Gothic" w:cs="Tahoma"/>
        </w:rPr>
        <w:t xml:space="preserve">a history of </w:t>
      </w:r>
      <w:r>
        <w:rPr>
          <w:rFonts w:ascii="Century Gothic" w:hAnsi="Century Gothic" w:cs="Tahoma"/>
        </w:rPr>
        <w:t xml:space="preserve">school refusal and reduced timetables in place. WBTC aims to improve all </w:t>
      </w:r>
      <w:proofErr w:type="gramStart"/>
      <w:r>
        <w:rPr>
          <w:rFonts w:ascii="Century Gothic" w:hAnsi="Century Gothic" w:cs="Tahoma"/>
        </w:rPr>
        <w:t>learners</w:t>
      </w:r>
      <w:proofErr w:type="gramEnd"/>
      <w:r>
        <w:rPr>
          <w:rFonts w:ascii="Century Gothic" w:hAnsi="Century Gothic" w:cs="Tahoma"/>
        </w:rPr>
        <w:t xml:space="preserve"> attendance and has set an overall target of </w:t>
      </w:r>
      <w:r w:rsidR="005107F4">
        <w:rPr>
          <w:rFonts w:ascii="Century Gothic" w:hAnsi="Century Gothic" w:cs="Tahoma"/>
        </w:rPr>
        <w:t>80</w:t>
      </w:r>
      <w:r>
        <w:rPr>
          <w:rFonts w:ascii="Century Gothic" w:hAnsi="Century Gothic" w:cs="Tahoma"/>
        </w:rPr>
        <w:t>%.</w:t>
      </w:r>
    </w:p>
    <w:p w14:paraId="4C616B04" w14:textId="77777777" w:rsidR="00F20D3E" w:rsidRPr="006A5114" w:rsidRDefault="00F20D3E" w:rsidP="00F20D3E">
      <w:pPr>
        <w:jc w:val="both"/>
        <w:rPr>
          <w:rFonts w:ascii="Century Gothic" w:hAnsi="Century Gothic" w:cs="Tahoma"/>
        </w:rPr>
      </w:pPr>
      <w:r w:rsidRPr="006A5114">
        <w:rPr>
          <w:rFonts w:ascii="Century Gothic" w:hAnsi="Century Gothic" w:cs="Tahoma"/>
        </w:rPr>
        <w:t xml:space="preserve">WBTC have a Duty of Care to all our learners and therefore learners are expected to call the Centre to inform of their absence and the reason for this.  If they do not call in they are called by either their Tutor or the Study Programme Manager.  </w:t>
      </w:r>
    </w:p>
    <w:p w14:paraId="5053487A" w14:textId="77777777" w:rsidR="00F20D3E" w:rsidRDefault="00F20D3E" w:rsidP="00F20D3E">
      <w:pPr>
        <w:jc w:val="both"/>
        <w:rPr>
          <w:rFonts w:ascii="Century Gothic" w:hAnsi="Century Gothic" w:cs="Tahoma"/>
        </w:rPr>
      </w:pPr>
      <w:r w:rsidRPr="006A5114">
        <w:rPr>
          <w:rFonts w:ascii="Century Gothic" w:hAnsi="Century Gothic" w:cs="Tahoma"/>
        </w:rPr>
        <w:t xml:space="preserve">Attendance is discussed in reviews and, where there is a reoccurring issue, contact may be made with parents/carers.  Termly reports go out at the end of the Autumn and beginning of Summer Term and attendance is recorded.  </w:t>
      </w:r>
    </w:p>
    <w:p w14:paraId="261049DD" w14:textId="77777777" w:rsidR="006A5114" w:rsidRDefault="006A5114" w:rsidP="00F20D3E">
      <w:pPr>
        <w:jc w:val="both"/>
        <w:rPr>
          <w:rFonts w:ascii="Century Gothic" w:hAnsi="Century Gothic" w:cs="Tahoma"/>
        </w:rPr>
      </w:pPr>
    </w:p>
    <w:p w14:paraId="2065E43F" w14:textId="77777777" w:rsidR="00734FBD" w:rsidRDefault="00734FBD" w:rsidP="00734FB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6" w:name="_Toc172184211"/>
      <w:r>
        <w:rPr>
          <w:rFonts w:ascii="Century Gothic" w:hAnsi="Century Gothic" w:cs="Tahoma"/>
          <w:color w:val="290076"/>
          <w:sz w:val="28"/>
          <w:szCs w:val="28"/>
        </w:rPr>
        <w:t>Authorised and Unauthorised absence</w:t>
      </w:r>
      <w:bookmarkEnd w:id="16"/>
    </w:p>
    <w:p w14:paraId="00DA6923" w14:textId="77777777" w:rsidR="00734FBD" w:rsidRPr="006A5114" w:rsidRDefault="00734FBD" w:rsidP="00734FBD">
      <w:pPr>
        <w:jc w:val="both"/>
        <w:rPr>
          <w:rFonts w:ascii="Century Gothic" w:hAnsi="Century Gothic" w:cs="Tahoma"/>
        </w:rPr>
      </w:pPr>
      <w:r w:rsidRPr="006A5114">
        <w:rPr>
          <w:rFonts w:ascii="Century Gothic" w:hAnsi="Century Gothic" w:cs="Tahoma"/>
        </w:rPr>
        <w:t>All absence is recorded as unauthorised unless it is due to:</w:t>
      </w:r>
    </w:p>
    <w:p w14:paraId="5600123F"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Unavoidable medical and dental appointments supported with the appropriate documentation e.g. appointment cards</w:t>
      </w:r>
    </w:p>
    <w:p w14:paraId="5BC8CD02"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Religious observance</w:t>
      </w:r>
    </w:p>
    <w:p w14:paraId="416DAE07"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Exceptional family circumstances such as bereavement</w:t>
      </w:r>
    </w:p>
    <w:p w14:paraId="27BA1664"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Educational visits</w:t>
      </w:r>
    </w:p>
    <w:p w14:paraId="28F9B79F"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Job Interviews</w:t>
      </w:r>
    </w:p>
    <w:p w14:paraId="0F061892"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Sitting an examination</w:t>
      </w:r>
    </w:p>
    <w:p w14:paraId="77E9494A"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An appointment with other external agencies e.g. YOT</w:t>
      </w:r>
      <w:r>
        <w:rPr>
          <w:rFonts w:ascii="Century Gothic" w:hAnsi="Century Gothic" w:cs="Tahoma"/>
        </w:rPr>
        <w:t>, CAMHS</w:t>
      </w:r>
    </w:p>
    <w:p w14:paraId="4BAD9B30"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Cancellation of classes by WBTC</w:t>
      </w:r>
    </w:p>
    <w:p w14:paraId="5E274B4A" w14:textId="77777777" w:rsidR="00734FBD" w:rsidRPr="006A5114" w:rsidRDefault="00734FBD" w:rsidP="00734FBD">
      <w:pPr>
        <w:numPr>
          <w:ilvl w:val="0"/>
          <w:numId w:val="31"/>
        </w:numPr>
        <w:spacing w:after="0" w:line="240" w:lineRule="auto"/>
        <w:jc w:val="both"/>
        <w:rPr>
          <w:rFonts w:ascii="Century Gothic" w:hAnsi="Century Gothic" w:cs="Tahoma"/>
        </w:rPr>
      </w:pPr>
      <w:r w:rsidRPr="006A5114">
        <w:rPr>
          <w:rFonts w:ascii="Century Gothic" w:hAnsi="Century Gothic" w:cs="Tahoma"/>
        </w:rPr>
        <w:t>When permission for absence has been granted by the Study Programme manager</w:t>
      </w:r>
    </w:p>
    <w:p w14:paraId="24804155" w14:textId="77777777" w:rsidR="00734FBD" w:rsidRDefault="00734FBD" w:rsidP="00734FBD">
      <w:pPr>
        <w:spacing w:after="0"/>
        <w:jc w:val="both"/>
        <w:rPr>
          <w:rFonts w:ascii="Century Gothic" w:hAnsi="Century Gothic" w:cs="Tahoma"/>
        </w:rPr>
      </w:pPr>
    </w:p>
    <w:p w14:paraId="67571F7C" w14:textId="77777777" w:rsidR="00734FBD" w:rsidRPr="006A5114" w:rsidRDefault="00734FBD" w:rsidP="00734FBD">
      <w:pPr>
        <w:spacing w:after="0"/>
        <w:jc w:val="both"/>
        <w:rPr>
          <w:rFonts w:ascii="Century Gothic" w:hAnsi="Century Gothic" w:cs="Tahoma"/>
        </w:rPr>
      </w:pPr>
    </w:p>
    <w:p w14:paraId="145FCE70" w14:textId="77777777" w:rsidR="00734FBD" w:rsidRPr="006A5114" w:rsidRDefault="00734FBD" w:rsidP="00734FBD">
      <w:pPr>
        <w:jc w:val="both"/>
        <w:rPr>
          <w:rFonts w:ascii="Century Gothic" w:hAnsi="Century Gothic" w:cs="Tahoma"/>
        </w:rPr>
      </w:pPr>
      <w:r w:rsidRPr="006A5114">
        <w:rPr>
          <w:rFonts w:ascii="Century Gothic" w:hAnsi="Century Gothic" w:cs="Tahoma"/>
        </w:rPr>
        <w:t xml:space="preserve">The following are deemed as </w:t>
      </w:r>
      <w:r w:rsidRPr="006A5114">
        <w:rPr>
          <w:rFonts w:ascii="Century Gothic" w:hAnsi="Century Gothic" w:cs="Tahoma"/>
          <w:b/>
        </w:rPr>
        <w:t>UNAUTHORISED</w:t>
      </w:r>
      <w:r w:rsidRPr="006A5114">
        <w:rPr>
          <w:rFonts w:ascii="Century Gothic" w:hAnsi="Century Gothic" w:cs="Tahoma"/>
        </w:rPr>
        <w:t xml:space="preserve"> absences:</w:t>
      </w:r>
    </w:p>
    <w:p w14:paraId="3A7F51DD"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Absences which have not been properly explained</w:t>
      </w:r>
    </w:p>
    <w:p w14:paraId="41746772"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lastRenderedPageBreak/>
        <w:t>Sickness</w:t>
      </w:r>
    </w:p>
    <w:p w14:paraId="29B16A4A"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Holidays</w:t>
      </w:r>
    </w:p>
    <w:p w14:paraId="1647659D"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Looking after siblings</w:t>
      </w:r>
    </w:p>
    <w:p w14:paraId="4C11EB83"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Shopping</w:t>
      </w:r>
    </w:p>
    <w:p w14:paraId="6684D242"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Birthdays</w:t>
      </w:r>
    </w:p>
    <w:p w14:paraId="10832DBC"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Not attending due to sick relatives</w:t>
      </w:r>
    </w:p>
    <w:p w14:paraId="137E2D29" w14:textId="77777777" w:rsidR="00734FBD" w:rsidRPr="006A5114" w:rsidRDefault="00734FBD" w:rsidP="00734FBD">
      <w:pPr>
        <w:numPr>
          <w:ilvl w:val="0"/>
          <w:numId w:val="32"/>
        </w:numPr>
        <w:spacing w:after="0" w:line="240" w:lineRule="auto"/>
        <w:jc w:val="both"/>
        <w:rPr>
          <w:rFonts w:ascii="Century Gothic" w:hAnsi="Century Gothic" w:cs="Tahoma"/>
        </w:rPr>
      </w:pPr>
      <w:r w:rsidRPr="006A5114">
        <w:rPr>
          <w:rFonts w:ascii="Century Gothic" w:hAnsi="Century Gothic" w:cs="Tahoma"/>
        </w:rPr>
        <w:t>Not attending due to adverse weather or cancelled public transport without calling into WBTC and discussing</w:t>
      </w:r>
      <w:r>
        <w:rPr>
          <w:rFonts w:ascii="Century Gothic" w:hAnsi="Century Gothic" w:cs="Tahoma"/>
        </w:rPr>
        <w:t xml:space="preserve"> with someone in the Study Programme</w:t>
      </w:r>
      <w:r w:rsidRPr="006A5114">
        <w:rPr>
          <w:rFonts w:ascii="Century Gothic" w:hAnsi="Century Gothic" w:cs="Tahoma"/>
        </w:rPr>
        <w:t xml:space="preserve"> Team</w:t>
      </w:r>
    </w:p>
    <w:p w14:paraId="7FF20DB7" w14:textId="77777777" w:rsidR="00734FBD" w:rsidRPr="00DC50B3" w:rsidRDefault="00734FBD" w:rsidP="00734FBD">
      <w:pPr>
        <w:jc w:val="both"/>
      </w:pPr>
    </w:p>
    <w:p w14:paraId="52273C07" w14:textId="0DDB3C83" w:rsidR="006A5114" w:rsidRPr="00734FBD" w:rsidRDefault="00734FBD" w:rsidP="00734FBD">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72184212"/>
      <w:r>
        <w:rPr>
          <w:rFonts w:ascii="Century Gothic" w:hAnsi="Century Gothic" w:cs="Tahoma"/>
          <w:color w:val="290076"/>
          <w:sz w:val="28"/>
          <w:szCs w:val="28"/>
        </w:rPr>
        <w:t>Tracking and monitoring attendance</w:t>
      </w:r>
      <w:bookmarkEnd w:id="17"/>
    </w:p>
    <w:p w14:paraId="4636C989" w14:textId="7E1E72AC"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Learners with an attend</w:t>
      </w:r>
      <w:r>
        <w:rPr>
          <w:rFonts w:ascii="Century Gothic" w:hAnsi="Century Gothic" w:cs="Tahoma"/>
        </w:rPr>
        <w:t xml:space="preserve">ance of less than </w:t>
      </w:r>
      <w:r w:rsidR="005107F4">
        <w:rPr>
          <w:rFonts w:ascii="Century Gothic" w:hAnsi="Century Gothic" w:cs="Tahoma"/>
        </w:rPr>
        <w:t>8</w:t>
      </w:r>
      <w:r>
        <w:rPr>
          <w:rFonts w:ascii="Century Gothic" w:hAnsi="Century Gothic" w:cs="Tahoma"/>
        </w:rPr>
        <w:t>0</w:t>
      </w:r>
      <w:r w:rsidRPr="006A5114">
        <w:rPr>
          <w:rFonts w:ascii="Century Gothic" w:hAnsi="Century Gothic" w:cs="Tahoma"/>
        </w:rPr>
        <w:t>% will be addressed and a plan of support put in place which may result in additional sessions.</w:t>
      </w:r>
    </w:p>
    <w:p w14:paraId="3EDE6350" w14:textId="77777777"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All sessions on the timetable must be attended</w:t>
      </w:r>
      <w:r>
        <w:rPr>
          <w:rFonts w:ascii="Century Gothic" w:hAnsi="Century Gothic" w:cs="Tahoma"/>
        </w:rPr>
        <w:t xml:space="preserve">. </w:t>
      </w:r>
      <w:r w:rsidRPr="006A5114">
        <w:rPr>
          <w:rFonts w:ascii="Century Gothic" w:hAnsi="Century Gothic" w:cs="Tahoma"/>
        </w:rPr>
        <w:t>If certain sessions are constantly missed a meeting will be held to discuss this and measures put in place to improve attendance across the learners’ full programme.</w:t>
      </w:r>
    </w:p>
    <w:p w14:paraId="7494C608" w14:textId="52B604E9" w:rsidR="006A5114" w:rsidRDefault="00192E1F" w:rsidP="006A5114">
      <w:pPr>
        <w:pStyle w:val="ListParagraph"/>
        <w:ind w:left="0"/>
        <w:jc w:val="both"/>
        <w:rPr>
          <w:rFonts w:ascii="Century Gothic" w:hAnsi="Century Gothic" w:cs="Tahoma"/>
        </w:rPr>
      </w:pPr>
      <w:r>
        <w:rPr>
          <w:rFonts w:ascii="Century Gothic" w:hAnsi="Century Gothic" w:cs="Tahoma"/>
        </w:rPr>
        <w:t>If a learner has n</w:t>
      </w:r>
      <w:r w:rsidR="006A5114" w:rsidRPr="006A5114">
        <w:rPr>
          <w:rFonts w:ascii="Century Gothic" w:hAnsi="Century Gothic" w:cs="Tahoma"/>
        </w:rPr>
        <w:t xml:space="preserve">on-attendance </w:t>
      </w:r>
      <w:r>
        <w:rPr>
          <w:rFonts w:ascii="Century Gothic" w:hAnsi="Century Gothic" w:cs="Tahoma"/>
        </w:rPr>
        <w:t>for a period of</w:t>
      </w:r>
      <w:r w:rsidR="006A5114" w:rsidRPr="006A5114">
        <w:rPr>
          <w:rFonts w:ascii="Century Gothic" w:hAnsi="Century Gothic" w:cs="Tahoma"/>
        </w:rPr>
        <w:t xml:space="preserve"> 4 </w:t>
      </w:r>
      <w:r w:rsidR="0048361C">
        <w:rPr>
          <w:rFonts w:ascii="Century Gothic" w:hAnsi="Century Gothic" w:cs="Tahoma"/>
        </w:rPr>
        <w:t xml:space="preserve">consecutive </w:t>
      </w:r>
      <w:r w:rsidR="006A5114" w:rsidRPr="006A5114">
        <w:rPr>
          <w:rFonts w:ascii="Century Gothic" w:hAnsi="Century Gothic" w:cs="Tahoma"/>
        </w:rPr>
        <w:t>weeks</w:t>
      </w:r>
      <w:r>
        <w:rPr>
          <w:rFonts w:ascii="Century Gothic" w:hAnsi="Century Gothic" w:cs="Tahoma"/>
        </w:rPr>
        <w:t xml:space="preserve">, a final attendance plan will be agreed.  If there is no </w:t>
      </w:r>
      <w:r w:rsidR="0048361C">
        <w:rPr>
          <w:rFonts w:ascii="Century Gothic" w:hAnsi="Century Gothic" w:cs="Tahoma"/>
        </w:rPr>
        <w:t xml:space="preserve">improvement </w:t>
      </w:r>
      <w:r>
        <w:rPr>
          <w:rFonts w:ascii="Century Gothic" w:hAnsi="Century Gothic" w:cs="Tahoma"/>
        </w:rPr>
        <w:t>in the following two weeks, it</w:t>
      </w:r>
      <w:r w:rsidR="006A5114" w:rsidRPr="006A5114">
        <w:rPr>
          <w:rFonts w:ascii="Century Gothic" w:hAnsi="Century Gothic" w:cs="Tahoma"/>
        </w:rPr>
        <w:t xml:space="preserve"> will result in the learner being removed from their programme.</w:t>
      </w:r>
    </w:p>
    <w:p w14:paraId="0A7E162C" w14:textId="77777777" w:rsidR="006A5114" w:rsidRPr="006A5114" w:rsidRDefault="006A5114" w:rsidP="006A5114">
      <w:pPr>
        <w:pStyle w:val="ListParagraph"/>
        <w:ind w:left="0"/>
        <w:jc w:val="both"/>
        <w:rPr>
          <w:rFonts w:ascii="Century Gothic" w:hAnsi="Century Gothic" w:cs="Tahoma"/>
        </w:rPr>
      </w:pPr>
    </w:p>
    <w:p w14:paraId="222553CD" w14:textId="77777777" w:rsidR="006A5114" w:rsidRPr="006A5114" w:rsidRDefault="006A5114" w:rsidP="006A5114">
      <w:pPr>
        <w:pStyle w:val="ListParagraph"/>
        <w:ind w:left="0"/>
        <w:jc w:val="both"/>
        <w:rPr>
          <w:rFonts w:ascii="Century Gothic" w:hAnsi="Century Gothic" w:cs="Tahoma"/>
        </w:rPr>
      </w:pPr>
      <w:r w:rsidRPr="006A5114">
        <w:rPr>
          <w:rFonts w:ascii="Century Gothic" w:hAnsi="Century Gothic" w:cs="Tahoma"/>
        </w:rPr>
        <w:t xml:space="preserve">Good attendance of 90% and over will be rewarded by learners receiving a monthly reward of £20. This is paid directly into the </w:t>
      </w:r>
      <w:proofErr w:type="gramStart"/>
      <w:r w:rsidRPr="006A5114">
        <w:rPr>
          <w:rFonts w:ascii="Century Gothic" w:hAnsi="Century Gothic" w:cs="Tahoma"/>
        </w:rPr>
        <w:t>learners</w:t>
      </w:r>
      <w:proofErr w:type="gramEnd"/>
      <w:r w:rsidRPr="006A5114">
        <w:rPr>
          <w:rFonts w:ascii="Century Gothic" w:hAnsi="Century Gothic" w:cs="Tahoma"/>
        </w:rPr>
        <w:t xml:space="preserve"> bank account. Learners will only be eligible if they have attended a full month, learners who have joined part way through the month will have the opportunity to receive the reward the following month.</w:t>
      </w:r>
    </w:p>
    <w:p w14:paraId="3B566D6F" w14:textId="4750E615" w:rsidR="006A5114" w:rsidRPr="00BB7D45" w:rsidRDefault="006A5114" w:rsidP="00BB7D45">
      <w:pPr>
        <w:pStyle w:val="ListParagraph"/>
        <w:ind w:left="0"/>
        <w:jc w:val="both"/>
        <w:rPr>
          <w:rFonts w:ascii="Century Gothic" w:hAnsi="Century Gothic" w:cs="Tahoma"/>
        </w:rPr>
      </w:pPr>
      <w:r w:rsidRPr="006A5114">
        <w:rPr>
          <w:rFonts w:ascii="Century Gothic" w:hAnsi="Century Gothic" w:cs="Tahoma"/>
        </w:rPr>
        <w:t>Attendance will be reviewed and considered in any future applications to WBTC and learners with poor attendance may not be considered to progress onto a further year</w:t>
      </w:r>
      <w:r w:rsidR="005107F4">
        <w:rPr>
          <w:rFonts w:ascii="Century Gothic" w:hAnsi="Century Gothic" w:cs="Tahoma"/>
        </w:rPr>
        <w:t>.</w:t>
      </w:r>
      <w:r w:rsidRPr="006A5114">
        <w:rPr>
          <w:rFonts w:ascii="Century Gothic" w:hAnsi="Century Gothic" w:cs="Tahoma"/>
        </w:rPr>
        <w:t xml:space="preserve"> This will be monitored on a </w:t>
      </w:r>
      <w:proofErr w:type="gramStart"/>
      <w:r w:rsidRPr="006A5114">
        <w:rPr>
          <w:rFonts w:ascii="Century Gothic" w:hAnsi="Century Gothic" w:cs="Tahoma"/>
        </w:rPr>
        <w:t>case by case</w:t>
      </w:r>
      <w:proofErr w:type="gramEnd"/>
      <w:r w:rsidRPr="006A5114">
        <w:rPr>
          <w:rFonts w:ascii="Century Gothic" w:hAnsi="Century Gothic" w:cs="Tahoma"/>
        </w:rPr>
        <w:t xml:space="preserve"> basis.</w:t>
      </w:r>
    </w:p>
    <w:p w14:paraId="495A10BA" w14:textId="77777777" w:rsidR="00BB7D45" w:rsidRDefault="00BB7D45" w:rsidP="00BB7D4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18" w:name="_Toc156486823"/>
      <w:bookmarkStart w:id="19" w:name="_Toc172184213"/>
      <w:r>
        <w:rPr>
          <w:rFonts w:ascii="Century Gothic" w:hAnsi="Century Gothic"/>
          <w:color w:val="290076"/>
          <w:sz w:val="28"/>
          <w:szCs w:val="28"/>
        </w:rPr>
        <w:t>Review</w:t>
      </w:r>
      <w:bookmarkEnd w:id="18"/>
      <w:bookmarkEnd w:id="19"/>
      <w:r>
        <w:rPr>
          <w:rFonts w:ascii="Century Gothic" w:hAnsi="Century Gothic"/>
          <w:color w:val="290076"/>
          <w:sz w:val="28"/>
          <w:szCs w:val="28"/>
        </w:rPr>
        <w:t xml:space="preserve"> </w:t>
      </w:r>
    </w:p>
    <w:p w14:paraId="1F40958D" w14:textId="77777777" w:rsidR="00BB7D45" w:rsidRPr="007738E8" w:rsidRDefault="00BB7D45" w:rsidP="00BB7D45">
      <w:pPr>
        <w:jc w:val="both"/>
        <w:rPr>
          <w:rFonts w:ascii="Century Gothic" w:hAnsi="Century Gothic"/>
        </w:rPr>
      </w:pPr>
      <w:r w:rsidRPr="007738E8">
        <w:rPr>
          <w:rFonts w:ascii="Century Gothic" w:hAnsi="Century Gothic"/>
        </w:rPr>
        <w:t>Notwithstanding our current policies and procedures, the Senior Leadership Team reserve the right to amend, curtail or terminate this policy at any time and without notice.</w:t>
      </w:r>
    </w:p>
    <w:p w14:paraId="0BB5FDDE" w14:textId="77777777" w:rsidR="00BB7D45" w:rsidRDefault="00BB7D45" w:rsidP="00BB7D45">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0" w:name="_Toc156486824"/>
      <w:bookmarkStart w:id="21" w:name="_Toc172184214"/>
      <w:r>
        <w:rPr>
          <w:rFonts w:ascii="Century Gothic" w:hAnsi="Century Gothic"/>
          <w:color w:val="290076"/>
          <w:sz w:val="28"/>
          <w:szCs w:val="28"/>
        </w:rPr>
        <w:t>Quality Assurance</w:t>
      </w:r>
      <w:bookmarkEnd w:id="20"/>
      <w:bookmarkEnd w:id="21"/>
    </w:p>
    <w:p w14:paraId="5FD8F79A" w14:textId="483D41FF" w:rsidR="00BB7D45" w:rsidRPr="007738E8" w:rsidRDefault="00BB7D45" w:rsidP="00BB7D45">
      <w:pPr>
        <w:jc w:val="both"/>
        <w:rPr>
          <w:rFonts w:ascii="Century Gothic" w:hAnsi="Century Gothic"/>
        </w:rPr>
      </w:pPr>
      <w:r w:rsidRPr="007738E8">
        <w:rPr>
          <w:rFonts w:ascii="Century Gothic" w:hAnsi="Century Gothic"/>
        </w:rPr>
        <w:t>This Policy will be reviewed every</w:t>
      </w:r>
      <w:r>
        <w:rPr>
          <w:rFonts w:ascii="Century Gothic" w:hAnsi="Century Gothic"/>
        </w:rPr>
        <w:t xml:space="preserve"> year</w:t>
      </w:r>
      <w:r w:rsidRPr="007738E8">
        <w:rPr>
          <w:rFonts w:ascii="Century Gothic" w:hAnsi="Century Gothic"/>
        </w:rPr>
        <w:t xml:space="preserve">, </w:t>
      </w:r>
      <w:r>
        <w:rPr>
          <w:rFonts w:ascii="Century Gothic" w:hAnsi="Century Gothic"/>
        </w:rPr>
        <w:t xml:space="preserve">or </w:t>
      </w:r>
      <w:r w:rsidRPr="007738E8">
        <w:rPr>
          <w:rFonts w:ascii="Century Gothic" w:hAnsi="Century Gothic"/>
        </w:rPr>
        <w:t>sooner if legislation, best practice or other circumstances indicate this is necessary.  It shall remain in force until any alterations are formally agreed.</w:t>
      </w:r>
    </w:p>
    <w:p w14:paraId="7DB116E2" w14:textId="77777777" w:rsidR="006A5114" w:rsidRPr="006A5114" w:rsidRDefault="006A5114" w:rsidP="00F20D3E">
      <w:pPr>
        <w:jc w:val="both"/>
        <w:rPr>
          <w:rFonts w:ascii="Century Gothic" w:hAnsi="Century Gothic" w:cs="Tahoma"/>
        </w:rPr>
      </w:pPr>
    </w:p>
    <w:p w14:paraId="0DC7DAF5" w14:textId="77777777" w:rsidR="00F20D3E" w:rsidRPr="00F20D3E" w:rsidRDefault="00F20D3E" w:rsidP="00F20D3E">
      <w:pPr>
        <w:jc w:val="both"/>
        <w:rPr>
          <w:rFonts w:ascii="Century Gothic" w:hAnsi="Century Gothic"/>
          <w:sz w:val="20"/>
          <w:szCs w:val="20"/>
        </w:rPr>
      </w:pPr>
    </w:p>
    <w:p w14:paraId="4727B069" w14:textId="77777777" w:rsidR="00DC50B3" w:rsidRDefault="00DC50B3" w:rsidP="00DC50B3">
      <w:pPr>
        <w:pStyle w:val="Heading1"/>
        <w:keepNext w:val="0"/>
        <w:keepLines w:val="0"/>
        <w:shd w:val="clear" w:color="auto" w:fill="FFFFFF" w:themeFill="background1"/>
        <w:spacing w:before="0" w:after="160"/>
        <w:ind w:left="360"/>
        <w:contextualSpacing/>
        <w:rPr>
          <w:rFonts w:ascii="Century Gothic" w:hAnsi="Century Gothic"/>
          <w:color w:val="290076"/>
          <w:sz w:val="28"/>
          <w:szCs w:val="28"/>
        </w:rPr>
      </w:pPr>
    </w:p>
    <w:p w14:paraId="58A789F4" w14:textId="77777777" w:rsidR="00415995" w:rsidRPr="00C802EC" w:rsidRDefault="00415995" w:rsidP="00DC50B3">
      <w:pPr>
        <w:jc w:val="both"/>
      </w:pPr>
    </w:p>
    <w:p w14:paraId="2E643F5E" w14:textId="77777777" w:rsidR="009F2E46" w:rsidRPr="001E1B44" w:rsidRDefault="009F2E46" w:rsidP="001E1B44">
      <w:pPr>
        <w:pStyle w:val="ListParagraph"/>
        <w:rPr>
          <w:rFonts w:ascii="Century Gothic" w:hAnsi="Century Gothic"/>
        </w:rPr>
      </w:pPr>
    </w:p>
    <w:p w14:paraId="56DFB7F0" w14:textId="77777777" w:rsidR="00B14B96" w:rsidRPr="001E1B44" w:rsidRDefault="00B14B96" w:rsidP="00B14B96">
      <w:pPr>
        <w:pStyle w:val="ListParagraph"/>
        <w:rPr>
          <w:rFonts w:ascii="Century Gothic" w:hAnsi="Century Gothic"/>
        </w:rPr>
      </w:pPr>
    </w:p>
    <w:p w14:paraId="5FA05444"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9F2E46">
      <w:headerReference w:type="default" r:id="rId11"/>
      <w:footerReference w:type="default" r:id="rId12"/>
      <w:pgSz w:w="11906" w:h="16838"/>
      <w:pgMar w:top="1440"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72F2D" w14:textId="77777777" w:rsidR="0095404B" w:rsidRDefault="0095404B" w:rsidP="009F2E46">
      <w:pPr>
        <w:spacing w:after="0" w:line="240" w:lineRule="auto"/>
      </w:pPr>
      <w:r>
        <w:separator/>
      </w:r>
    </w:p>
  </w:endnote>
  <w:endnote w:type="continuationSeparator" w:id="0">
    <w:p w14:paraId="0A85BFCA" w14:textId="77777777" w:rsidR="0095404B" w:rsidRDefault="0095404B"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0682DC3E" w14:textId="011E7D9E" w:rsidR="00BD5012" w:rsidRPr="003A1200" w:rsidRDefault="00BD5012"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672F54" w:rsidRPr="00672F54">
          <w:rPr>
            <w:rFonts w:ascii="Century Gothic" w:hAnsi="Century Gothic"/>
            <w:b/>
            <w:bCs/>
            <w:noProof/>
            <w:sz w:val="18"/>
            <w:szCs w:val="18"/>
          </w:rPr>
          <w:t>2</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7221D9">
          <w:rPr>
            <w:rFonts w:ascii="Century Gothic" w:hAnsi="Century Gothic"/>
            <w:color w:val="7F7F7F" w:themeColor="background1" w:themeShade="7F"/>
            <w:spacing w:val="60"/>
            <w:sz w:val="18"/>
            <w:szCs w:val="18"/>
          </w:rPr>
          <w:tab/>
        </w:r>
        <w:r w:rsidR="007221D9">
          <w:rPr>
            <w:rFonts w:ascii="Century Gothic" w:hAnsi="Century Gothic"/>
            <w:color w:val="7F7F7F" w:themeColor="background1" w:themeShade="7F"/>
            <w:spacing w:val="60"/>
            <w:sz w:val="18"/>
            <w:szCs w:val="18"/>
          </w:rPr>
          <w:tab/>
        </w:r>
        <w:r w:rsidR="007221D9" w:rsidRPr="007221D9">
          <w:rPr>
            <w:rStyle w:val="1bodycopy10ptChar"/>
            <w:rFonts w:ascii="Century Gothic" w:hAnsi="Century Gothic"/>
            <w:sz w:val="18"/>
            <w:szCs w:val="18"/>
          </w:rPr>
          <w:t>P43/0</w:t>
        </w:r>
        <w:r w:rsidR="005422F1">
          <w:rPr>
            <w:rStyle w:val="1bodycopy10ptChar"/>
            <w:rFonts w:ascii="Century Gothic" w:hAnsi="Century Gothic"/>
            <w:sz w:val="18"/>
            <w:szCs w:val="18"/>
          </w:rPr>
          <w:t>2</w:t>
        </w:r>
        <w:r w:rsidR="007221D9" w:rsidRPr="007221D9">
          <w:rPr>
            <w:rStyle w:val="1bodycopy10ptChar"/>
            <w:rFonts w:ascii="Century Gothic" w:hAnsi="Century Gothic"/>
            <w:sz w:val="18"/>
            <w:szCs w:val="18"/>
          </w:rPr>
          <w:t>/Jul2</w:t>
        </w:r>
        <w:r w:rsidR="005422F1">
          <w:rPr>
            <w:rStyle w:val="1bodycopy10ptChar"/>
            <w:rFonts w:ascii="Century Gothic" w:hAnsi="Century Gothic"/>
            <w:sz w:val="18"/>
            <w:szCs w:val="18"/>
          </w:rPr>
          <w:t>5</w:t>
        </w:r>
      </w:p>
      <w:p w14:paraId="6547F862" w14:textId="125504E7" w:rsidR="00BD5012" w:rsidRDefault="00BD5012" w:rsidP="00514072">
        <w:pPr>
          <w:pStyle w:val="Footer"/>
          <w:pBdr>
            <w:top w:val="single" w:sz="4" w:space="0" w:color="D9D9D9" w:themeColor="background1" w:themeShade="D9"/>
          </w:pBdr>
          <w:rPr>
            <w:b/>
            <w:bCs/>
          </w:rPr>
        </w:pPr>
        <w:r>
          <w:rPr>
            <w:color w:val="7F7F7F" w:themeColor="background1" w:themeShade="7F"/>
            <w:spacing w:val="60"/>
          </w:rPr>
          <w:tab/>
        </w:r>
        <w:r w:rsidR="008D6801">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1510BAD8" w14:textId="77777777" w:rsidR="00BD5012" w:rsidRDefault="00BD50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5FD5F" w14:textId="77777777" w:rsidR="0095404B" w:rsidRDefault="0095404B" w:rsidP="009F2E46">
      <w:pPr>
        <w:spacing w:after="0" w:line="240" w:lineRule="auto"/>
      </w:pPr>
      <w:r>
        <w:separator/>
      </w:r>
    </w:p>
  </w:footnote>
  <w:footnote w:type="continuationSeparator" w:id="0">
    <w:p w14:paraId="108755D7" w14:textId="77777777" w:rsidR="0095404B" w:rsidRDefault="0095404B"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B2B2" w14:textId="77777777" w:rsidR="00BD5012" w:rsidRDefault="005A020F" w:rsidP="005A020F">
    <w:pPr>
      <w:pStyle w:val="Header"/>
      <w:jc w:val="right"/>
    </w:pPr>
    <w:r>
      <w:rPr>
        <w:noProof/>
        <w:lang w:eastAsia="en-GB"/>
      </w:rPr>
      <w:drawing>
        <wp:anchor distT="0" distB="0" distL="114300" distR="114300" simplePos="0" relativeHeight="251658240" behindDoc="1" locked="0" layoutInCell="1" allowOverlap="1" wp14:anchorId="49EE1B63" wp14:editId="4E9D925C">
          <wp:simplePos x="0" y="0"/>
          <wp:positionH relativeFrom="column">
            <wp:posOffset>4663440</wp:posOffset>
          </wp:positionH>
          <wp:positionV relativeFrom="paragraph">
            <wp:posOffset>0</wp:posOffset>
          </wp:positionV>
          <wp:extent cx="1518036" cy="75597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6"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6303DBC"/>
    <w:multiLevelType w:val="hybridMultilevel"/>
    <w:tmpl w:val="2C066F8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6144FF"/>
    <w:multiLevelType w:val="hybridMultilevel"/>
    <w:tmpl w:val="567AEC9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4A3FD1"/>
    <w:multiLevelType w:val="hybridMultilevel"/>
    <w:tmpl w:val="461CFD0A"/>
    <w:lvl w:ilvl="0" w:tplc="03A29FF0">
      <w:start w:val="1"/>
      <w:numFmt w:val="decimal"/>
      <w:lvlText w:val="%1."/>
      <w:lvlJc w:val="left"/>
      <w:pPr>
        <w:ind w:left="360" w:hanging="360"/>
      </w:pPr>
      <w:rPr>
        <w:rFonts w:ascii="Century Gothic" w:hAnsi="Century Gothic" w:hint="default"/>
        <w:color w:val="300076"/>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3593200"/>
    <w:multiLevelType w:val="hybridMultilevel"/>
    <w:tmpl w:val="D78A45B2"/>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412ADB"/>
    <w:multiLevelType w:val="hybridMultilevel"/>
    <w:tmpl w:val="7E10D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5825178">
    <w:abstractNumId w:val="12"/>
  </w:num>
  <w:num w:numId="2" w16cid:durableId="764805925">
    <w:abstractNumId w:val="7"/>
  </w:num>
  <w:num w:numId="3" w16cid:durableId="1739860067">
    <w:abstractNumId w:val="24"/>
  </w:num>
  <w:num w:numId="4" w16cid:durableId="905795635">
    <w:abstractNumId w:val="21"/>
  </w:num>
  <w:num w:numId="5" w16cid:durableId="1548643508">
    <w:abstractNumId w:val="2"/>
  </w:num>
  <w:num w:numId="6" w16cid:durableId="1201553661">
    <w:abstractNumId w:val="12"/>
    <w:lvlOverride w:ilvl="0">
      <w:startOverride w:val="1"/>
    </w:lvlOverride>
  </w:num>
  <w:num w:numId="7" w16cid:durableId="520507526">
    <w:abstractNumId w:val="12"/>
    <w:lvlOverride w:ilvl="0">
      <w:startOverride w:val="1"/>
    </w:lvlOverride>
  </w:num>
  <w:num w:numId="8" w16cid:durableId="1784809405">
    <w:abstractNumId w:val="16"/>
  </w:num>
  <w:num w:numId="9" w16cid:durableId="440224445">
    <w:abstractNumId w:val="4"/>
  </w:num>
  <w:num w:numId="10" w16cid:durableId="1553543257">
    <w:abstractNumId w:val="5"/>
  </w:num>
  <w:num w:numId="11" w16cid:durableId="1682659583">
    <w:abstractNumId w:val="18"/>
  </w:num>
  <w:num w:numId="12" w16cid:durableId="800726837">
    <w:abstractNumId w:val="26"/>
  </w:num>
  <w:num w:numId="13" w16cid:durableId="422529062">
    <w:abstractNumId w:val="1"/>
  </w:num>
  <w:num w:numId="14" w16cid:durableId="1007243956">
    <w:abstractNumId w:val="20"/>
  </w:num>
  <w:num w:numId="15" w16cid:durableId="1105425184">
    <w:abstractNumId w:val="29"/>
  </w:num>
  <w:num w:numId="16" w16cid:durableId="104735910">
    <w:abstractNumId w:val="22"/>
  </w:num>
  <w:num w:numId="17" w16cid:durableId="1232279207">
    <w:abstractNumId w:val="6"/>
  </w:num>
  <w:num w:numId="18" w16cid:durableId="1093280830">
    <w:abstractNumId w:val="10"/>
  </w:num>
  <w:num w:numId="19" w16cid:durableId="1241208975">
    <w:abstractNumId w:val="14"/>
  </w:num>
  <w:num w:numId="20" w16cid:durableId="1898591303">
    <w:abstractNumId w:val="27"/>
  </w:num>
  <w:num w:numId="21" w16cid:durableId="384985993">
    <w:abstractNumId w:val="3"/>
  </w:num>
  <w:num w:numId="22" w16cid:durableId="1620523349">
    <w:abstractNumId w:val="13"/>
  </w:num>
  <w:num w:numId="23" w16cid:durableId="510872588">
    <w:abstractNumId w:val="15"/>
  </w:num>
  <w:num w:numId="24" w16cid:durableId="292172526">
    <w:abstractNumId w:val="25"/>
  </w:num>
  <w:num w:numId="25" w16cid:durableId="2083943595">
    <w:abstractNumId w:val="28"/>
  </w:num>
  <w:num w:numId="26" w16cid:durableId="2086342243">
    <w:abstractNumId w:val="17"/>
  </w:num>
  <w:num w:numId="27" w16cid:durableId="761071858">
    <w:abstractNumId w:val="0"/>
  </w:num>
  <w:num w:numId="28" w16cid:durableId="1185437779">
    <w:abstractNumId w:val="8"/>
  </w:num>
  <w:num w:numId="29" w16cid:durableId="631523055">
    <w:abstractNumId w:val="23"/>
  </w:num>
  <w:num w:numId="30" w16cid:durableId="2015911075">
    <w:abstractNumId w:val="11"/>
  </w:num>
  <w:num w:numId="31" w16cid:durableId="1354503333">
    <w:abstractNumId w:val="19"/>
  </w:num>
  <w:num w:numId="32" w16cid:durableId="754211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106095"/>
    <w:rsid w:val="00134FCB"/>
    <w:rsid w:val="00192E1F"/>
    <w:rsid w:val="001E1B44"/>
    <w:rsid w:val="00263902"/>
    <w:rsid w:val="00381BA8"/>
    <w:rsid w:val="003A1200"/>
    <w:rsid w:val="00415995"/>
    <w:rsid w:val="00461F6F"/>
    <w:rsid w:val="0048361C"/>
    <w:rsid w:val="0048509F"/>
    <w:rsid w:val="004C40FD"/>
    <w:rsid w:val="004E55AE"/>
    <w:rsid w:val="005107F4"/>
    <w:rsid w:val="00514072"/>
    <w:rsid w:val="00522C3D"/>
    <w:rsid w:val="005422F1"/>
    <w:rsid w:val="005A020F"/>
    <w:rsid w:val="00672F54"/>
    <w:rsid w:val="00684286"/>
    <w:rsid w:val="006A5114"/>
    <w:rsid w:val="006D7079"/>
    <w:rsid w:val="006F7CC1"/>
    <w:rsid w:val="007221D9"/>
    <w:rsid w:val="00734FBD"/>
    <w:rsid w:val="007425A3"/>
    <w:rsid w:val="007A7517"/>
    <w:rsid w:val="008402D8"/>
    <w:rsid w:val="008577AC"/>
    <w:rsid w:val="00897D79"/>
    <w:rsid w:val="008B6CBB"/>
    <w:rsid w:val="008D6801"/>
    <w:rsid w:val="009342DA"/>
    <w:rsid w:val="0095404B"/>
    <w:rsid w:val="009F2E46"/>
    <w:rsid w:val="00A00656"/>
    <w:rsid w:val="00A072DD"/>
    <w:rsid w:val="00A42E45"/>
    <w:rsid w:val="00B06A19"/>
    <w:rsid w:val="00B14B96"/>
    <w:rsid w:val="00B6687D"/>
    <w:rsid w:val="00BB6B02"/>
    <w:rsid w:val="00BB7D45"/>
    <w:rsid w:val="00BD5012"/>
    <w:rsid w:val="00C37493"/>
    <w:rsid w:val="00C73CCD"/>
    <w:rsid w:val="00C802EC"/>
    <w:rsid w:val="00CC4258"/>
    <w:rsid w:val="00D57DF0"/>
    <w:rsid w:val="00DB7CB6"/>
    <w:rsid w:val="00DC50B3"/>
    <w:rsid w:val="00DF25E0"/>
    <w:rsid w:val="00EC1254"/>
    <w:rsid w:val="00EE2859"/>
    <w:rsid w:val="00EF70EE"/>
    <w:rsid w:val="00F20D3E"/>
    <w:rsid w:val="00F80548"/>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72814"/>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B06A19"/>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 w:type="character" w:styleId="CommentReference">
    <w:name w:val="annotation reference"/>
    <w:basedOn w:val="DefaultParagraphFont"/>
    <w:uiPriority w:val="99"/>
    <w:semiHidden/>
    <w:unhideWhenUsed/>
    <w:rsid w:val="00A00656"/>
    <w:rPr>
      <w:sz w:val="16"/>
      <w:szCs w:val="16"/>
    </w:rPr>
  </w:style>
  <w:style w:type="paragraph" w:styleId="CommentText">
    <w:name w:val="annotation text"/>
    <w:basedOn w:val="Normal"/>
    <w:link w:val="CommentTextChar"/>
    <w:uiPriority w:val="99"/>
    <w:semiHidden/>
    <w:unhideWhenUsed/>
    <w:rsid w:val="00A00656"/>
    <w:pPr>
      <w:spacing w:line="240" w:lineRule="auto"/>
    </w:pPr>
    <w:rPr>
      <w:sz w:val="20"/>
      <w:szCs w:val="20"/>
    </w:rPr>
  </w:style>
  <w:style w:type="character" w:customStyle="1" w:styleId="CommentTextChar">
    <w:name w:val="Comment Text Char"/>
    <w:basedOn w:val="DefaultParagraphFont"/>
    <w:link w:val="CommentText"/>
    <w:uiPriority w:val="99"/>
    <w:semiHidden/>
    <w:rsid w:val="00A00656"/>
    <w:rPr>
      <w:sz w:val="20"/>
      <w:szCs w:val="20"/>
    </w:rPr>
  </w:style>
  <w:style w:type="paragraph" w:styleId="CommentSubject">
    <w:name w:val="annotation subject"/>
    <w:basedOn w:val="CommentText"/>
    <w:next w:val="CommentText"/>
    <w:link w:val="CommentSubjectChar"/>
    <w:uiPriority w:val="99"/>
    <w:semiHidden/>
    <w:unhideWhenUsed/>
    <w:rsid w:val="00A00656"/>
    <w:rPr>
      <w:b/>
      <w:bCs/>
    </w:rPr>
  </w:style>
  <w:style w:type="character" w:customStyle="1" w:styleId="CommentSubjectChar">
    <w:name w:val="Comment Subject Char"/>
    <w:basedOn w:val="CommentTextChar"/>
    <w:link w:val="CommentSubject"/>
    <w:uiPriority w:val="99"/>
    <w:semiHidden/>
    <w:rsid w:val="00A00656"/>
    <w:rPr>
      <w:b/>
      <w:bCs/>
      <w:sz w:val="20"/>
      <w:szCs w:val="20"/>
    </w:rPr>
  </w:style>
  <w:style w:type="paragraph" w:styleId="BalloonText">
    <w:name w:val="Balloon Text"/>
    <w:basedOn w:val="Normal"/>
    <w:link w:val="BalloonTextChar"/>
    <w:uiPriority w:val="99"/>
    <w:semiHidden/>
    <w:unhideWhenUsed/>
    <w:rsid w:val="00A006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6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5607">
      <w:bodyDiv w:val="1"/>
      <w:marLeft w:val="0"/>
      <w:marRight w:val="0"/>
      <w:marTop w:val="0"/>
      <w:marBottom w:val="0"/>
      <w:divBdr>
        <w:top w:val="none" w:sz="0" w:space="0" w:color="auto"/>
        <w:left w:val="none" w:sz="0" w:space="0" w:color="auto"/>
        <w:bottom w:val="none" w:sz="0" w:space="0" w:color="auto"/>
        <w:right w:val="none" w:sz="0" w:space="0" w:color="auto"/>
      </w:divBdr>
    </w:div>
    <w:div w:id="422801570">
      <w:bodyDiv w:val="1"/>
      <w:marLeft w:val="0"/>
      <w:marRight w:val="0"/>
      <w:marTop w:val="0"/>
      <w:marBottom w:val="0"/>
      <w:divBdr>
        <w:top w:val="none" w:sz="0" w:space="0" w:color="auto"/>
        <w:left w:val="none" w:sz="0" w:space="0" w:color="auto"/>
        <w:bottom w:val="none" w:sz="0" w:space="0" w:color="auto"/>
        <w:right w:val="none" w:sz="0" w:space="0" w:color="auto"/>
      </w:divBdr>
    </w:div>
    <w:div w:id="545800737">
      <w:bodyDiv w:val="1"/>
      <w:marLeft w:val="0"/>
      <w:marRight w:val="0"/>
      <w:marTop w:val="0"/>
      <w:marBottom w:val="0"/>
      <w:divBdr>
        <w:top w:val="none" w:sz="0" w:space="0" w:color="auto"/>
        <w:left w:val="none" w:sz="0" w:space="0" w:color="auto"/>
        <w:bottom w:val="none" w:sz="0" w:space="0" w:color="auto"/>
        <w:right w:val="none" w:sz="0" w:space="0" w:color="auto"/>
      </w:divBdr>
    </w:div>
    <w:div w:id="650527104">
      <w:bodyDiv w:val="1"/>
      <w:marLeft w:val="0"/>
      <w:marRight w:val="0"/>
      <w:marTop w:val="0"/>
      <w:marBottom w:val="0"/>
      <w:divBdr>
        <w:top w:val="none" w:sz="0" w:space="0" w:color="auto"/>
        <w:left w:val="none" w:sz="0" w:space="0" w:color="auto"/>
        <w:bottom w:val="none" w:sz="0" w:space="0" w:color="auto"/>
        <w:right w:val="none" w:sz="0" w:space="0" w:color="auto"/>
      </w:divBdr>
    </w:div>
    <w:div w:id="903298821">
      <w:bodyDiv w:val="1"/>
      <w:marLeft w:val="0"/>
      <w:marRight w:val="0"/>
      <w:marTop w:val="0"/>
      <w:marBottom w:val="0"/>
      <w:divBdr>
        <w:top w:val="none" w:sz="0" w:space="0" w:color="auto"/>
        <w:left w:val="none" w:sz="0" w:space="0" w:color="auto"/>
        <w:bottom w:val="none" w:sz="0" w:space="0" w:color="auto"/>
        <w:right w:val="none" w:sz="0" w:space="0" w:color="auto"/>
      </w:divBdr>
    </w:div>
    <w:div w:id="1063795157">
      <w:bodyDiv w:val="1"/>
      <w:marLeft w:val="0"/>
      <w:marRight w:val="0"/>
      <w:marTop w:val="0"/>
      <w:marBottom w:val="0"/>
      <w:divBdr>
        <w:top w:val="none" w:sz="0" w:space="0" w:color="auto"/>
        <w:left w:val="none" w:sz="0" w:space="0" w:color="auto"/>
        <w:bottom w:val="none" w:sz="0" w:space="0" w:color="auto"/>
        <w:right w:val="none" w:sz="0" w:space="0" w:color="auto"/>
      </w:divBdr>
    </w:div>
    <w:div w:id="1286037395">
      <w:bodyDiv w:val="1"/>
      <w:marLeft w:val="0"/>
      <w:marRight w:val="0"/>
      <w:marTop w:val="0"/>
      <w:marBottom w:val="0"/>
      <w:divBdr>
        <w:top w:val="none" w:sz="0" w:space="0" w:color="auto"/>
        <w:left w:val="none" w:sz="0" w:space="0" w:color="auto"/>
        <w:bottom w:val="none" w:sz="0" w:space="0" w:color="auto"/>
        <w:right w:val="none" w:sz="0" w:space="0" w:color="auto"/>
      </w:divBdr>
    </w:div>
    <w:div w:id="148022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d8ad949bc20e730cf502be0c2b261bd5">
  <xsd:schema xmlns:xsd="http://www.w3.org/2001/XMLSchema" xmlns:xs="http://www.w3.org/2001/XMLSchema" xmlns:p="http://schemas.microsoft.com/office/2006/metadata/properties" xmlns:ns2="dfce0e22-7519-4b1f-a374-0c70beed23e5" targetNamespace="http://schemas.microsoft.com/office/2006/metadata/properties" ma:root="true" ma:fieldsID="4c1660a6e60d0a215b040eda18db15bd"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F9164-8733-4AC9-80F8-A24D32FEF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e22-7519-4b1f-a374-0c70beed2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370B0-6B05-49A2-B817-C57EB178A04B}">
  <ds:schemaRefs>
    <ds:schemaRef ds:uri="http://schemas.microsoft.com/sharepoint/v3/contenttype/forms"/>
  </ds:schemaRefs>
</ds:datastoreItem>
</file>

<file path=customXml/itemProps3.xml><?xml version="1.0" encoding="utf-8"?>
<ds:datastoreItem xmlns:ds="http://schemas.openxmlformats.org/officeDocument/2006/customXml" ds:itemID="{35B35BD5-AA04-4A34-99C7-06A43E0A14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65AAF5-9A95-4429-A28B-C6CCF8A20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10</cp:revision>
  <dcterms:created xsi:type="dcterms:W3CDTF">2024-07-25T12:22:00Z</dcterms:created>
  <dcterms:modified xsi:type="dcterms:W3CDTF">2025-09-22T17:14:00Z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