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00D9" w14:textId="77777777" w:rsidR="009F2E46" w:rsidRPr="001E3E48" w:rsidRDefault="009F2E46" w:rsidP="00684286">
      <w:pPr>
        <w:pStyle w:val="Title"/>
        <w:rPr>
          <w:rFonts w:ascii="Century Gothic" w:hAnsi="Century Gothic"/>
          <w:lang w:val="en-US"/>
        </w:rPr>
      </w:pPr>
    </w:p>
    <w:p w14:paraId="25925D2D" w14:textId="77777777" w:rsidR="009F2E46" w:rsidRPr="001E3E48" w:rsidRDefault="009F2E46" w:rsidP="00684286">
      <w:pPr>
        <w:pStyle w:val="Title"/>
        <w:rPr>
          <w:rFonts w:ascii="Century Gothic" w:hAnsi="Century Gothic"/>
          <w:lang w:val="en-US"/>
        </w:rPr>
      </w:pPr>
    </w:p>
    <w:p w14:paraId="7B0D40BD" w14:textId="77777777" w:rsidR="00514072" w:rsidRPr="001E3E48" w:rsidRDefault="00BB6B02" w:rsidP="00684286">
      <w:pPr>
        <w:pStyle w:val="Title"/>
        <w:rPr>
          <w:rFonts w:ascii="Century Gothic" w:hAnsi="Century Gothic"/>
          <w:b/>
          <w:lang w:val="en-US"/>
        </w:rPr>
      </w:pPr>
      <w:r w:rsidRPr="001E3E48">
        <w:rPr>
          <w:rFonts w:ascii="Century Gothic" w:hAnsi="Century Gothic"/>
          <w:b/>
          <w:lang w:val="en-US"/>
        </w:rPr>
        <w:t>Equality</w:t>
      </w:r>
      <w:r w:rsidR="004972FA">
        <w:rPr>
          <w:rFonts w:ascii="Century Gothic" w:hAnsi="Century Gothic"/>
          <w:b/>
          <w:lang w:val="en-US"/>
        </w:rPr>
        <w:t>,</w:t>
      </w:r>
      <w:r w:rsidRPr="001E3E48">
        <w:rPr>
          <w:rFonts w:ascii="Century Gothic" w:hAnsi="Century Gothic"/>
          <w:b/>
          <w:lang w:val="en-US"/>
        </w:rPr>
        <w:t xml:space="preserve"> Diversity and</w:t>
      </w:r>
    </w:p>
    <w:p w14:paraId="4679981B" w14:textId="77777777" w:rsidR="008B6CBB" w:rsidRPr="001E3E48" w:rsidRDefault="00BB6B02" w:rsidP="00684286">
      <w:pPr>
        <w:pStyle w:val="Title"/>
        <w:rPr>
          <w:rFonts w:ascii="Century Gothic" w:hAnsi="Century Gothic"/>
          <w:b/>
          <w:lang w:val="en-US"/>
        </w:rPr>
      </w:pPr>
      <w:r w:rsidRPr="001E3E48">
        <w:rPr>
          <w:rFonts w:ascii="Century Gothic" w:hAnsi="Century Gothic"/>
          <w:b/>
          <w:lang w:val="en-US"/>
        </w:rPr>
        <w:t>Inclusion Policy</w:t>
      </w:r>
    </w:p>
    <w:p w14:paraId="41CD30FB" w14:textId="77777777" w:rsidR="00514072" w:rsidRPr="001E3E48" w:rsidRDefault="00514072" w:rsidP="00684286">
      <w:pPr>
        <w:rPr>
          <w:rFonts w:ascii="Century Gothic" w:hAnsi="Century Gothic"/>
          <w:lang w:val="en-US"/>
        </w:rPr>
      </w:pPr>
    </w:p>
    <w:p w14:paraId="77DCD99B" w14:textId="77777777" w:rsidR="00514072" w:rsidRPr="001E3E48" w:rsidRDefault="00514072" w:rsidP="00684286">
      <w:pPr>
        <w:rPr>
          <w:rFonts w:ascii="Century Gothic" w:hAnsi="Century Gothic"/>
          <w:lang w:val="en-US"/>
        </w:rPr>
      </w:pPr>
    </w:p>
    <w:p w14:paraId="6E951A00" w14:textId="77777777" w:rsidR="00514072" w:rsidRPr="001E3E48" w:rsidRDefault="00514072" w:rsidP="00684286">
      <w:pPr>
        <w:rPr>
          <w:rFonts w:ascii="Century Gothic" w:hAnsi="Century Gothic"/>
          <w:lang w:val="en-US"/>
        </w:rPr>
      </w:pPr>
    </w:p>
    <w:p w14:paraId="6913543B" w14:textId="77777777" w:rsidR="00514072" w:rsidRPr="001E3E48" w:rsidRDefault="00514072" w:rsidP="00684286">
      <w:pPr>
        <w:rPr>
          <w:rFonts w:ascii="Century Gothic" w:hAnsi="Century Gothic"/>
          <w:lang w:val="en-US"/>
        </w:rPr>
      </w:pPr>
    </w:p>
    <w:p w14:paraId="25933A5F" w14:textId="77777777" w:rsidR="00514072" w:rsidRPr="001E3E48" w:rsidRDefault="00514072" w:rsidP="00684286">
      <w:pPr>
        <w:rPr>
          <w:rFonts w:ascii="Century Gothic" w:hAnsi="Century Gothic"/>
          <w:lang w:val="en-US"/>
        </w:rPr>
      </w:pPr>
    </w:p>
    <w:p w14:paraId="1C33074F" w14:textId="77777777" w:rsidR="00514072" w:rsidRPr="001E3E48" w:rsidRDefault="00514072" w:rsidP="00684286">
      <w:pPr>
        <w:rPr>
          <w:rFonts w:ascii="Century Gothic" w:hAnsi="Century Gothic"/>
          <w:lang w:val="en-US"/>
        </w:rPr>
      </w:pPr>
    </w:p>
    <w:p w14:paraId="6CAC2F66" w14:textId="77777777" w:rsidR="00514072" w:rsidRPr="001E3E48" w:rsidRDefault="00514072" w:rsidP="00684286">
      <w:pPr>
        <w:rPr>
          <w:rFonts w:ascii="Century Gothic" w:hAnsi="Century Gothic"/>
          <w:lang w:val="en-US"/>
        </w:rPr>
      </w:pPr>
    </w:p>
    <w:p w14:paraId="24A343C2" w14:textId="77777777" w:rsidR="004E55AE" w:rsidRPr="001E3E48" w:rsidRDefault="004E55AE" w:rsidP="00684286">
      <w:pPr>
        <w:rPr>
          <w:rFonts w:ascii="Century Gothic" w:hAnsi="Century Gothic"/>
          <w:lang w:val="en-US"/>
        </w:rPr>
      </w:pPr>
    </w:p>
    <w:p w14:paraId="266B2BF1" w14:textId="77777777" w:rsidR="004E55AE" w:rsidRPr="001E3E48" w:rsidRDefault="004E55AE" w:rsidP="00684286">
      <w:pPr>
        <w:rPr>
          <w:rFonts w:ascii="Century Gothic" w:hAnsi="Century Gothic"/>
          <w:lang w:val="en-US"/>
        </w:rPr>
      </w:pPr>
    </w:p>
    <w:p w14:paraId="78817472" w14:textId="77777777" w:rsidR="004E55AE" w:rsidRPr="001E3E48" w:rsidRDefault="004E55AE" w:rsidP="00684286">
      <w:pPr>
        <w:rPr>
          <w:rFonts w:ascii="Century Gothic" w:hAnsi="Century Gothic"/>
          <w:lang w:val="en-US"/>
        </w:rPr>
      </w:pPr>
    </w:p>
    <w:p w14:paraId="195D2696" w14:textId="77777777" w:rsidR="004E55AE" w:rsidRPr="001E3E48" w:rsidRDefault="004E55AE" w:rsidP="00684286">
      <w:pPr>
        <w:rPr>
          <w:rFonts w:ascii="Century Gothic" w:hAnsi="Century Gothic"/>
          <w:lang w:val="en-US"/>
        </w:rPr>
      </w:pPr>
    </w:p>
    <w:p w14:paraId="259E14FF" w14:textId="77777777" w:rsidR="004E55AE" w:rsidRPr="001E3E48" w:rsidRDefault="004E55AE" w:rsidP="00684286">
      <w:pPr>
        <w:rPr>
          <w:rFonts w:ascii="Century Gothic" w:hAnsi="Century Gothic"/>
          <w:lang w:val="en-US"/>
        </w:rPr>
      </w:pPr>
    </w:p>
    <w:p w14:paraId="3C983F92" w14:textId="77777777" w:rsidR="004E55AE" w:rsidRPr="001E3E48" w:rsidRDefault="004E55AE" w:rsidP="00684286">
      <w:pPr>
        <w:rPr>
          <w:rFonts w:ascii="Century Gothic" w:hAnsi="Century Gothic"/>
          <w:lang w:val="en-US"/>
        </w:rPr>
      </w:pPr>
    </w:p>
    <w:p w14:paraId="37CBA213" w14:textId="77777777" w:rsidR="004E55AE" w:rsidRPr="001E3E48" w:rsidRDefault="004E55AE" w:rsidP="00684286">
      <w:pPr>
        <w:rPr>
          <w:rFonts w:ascii="Century Gothic" w:hAnsi="Century Gothic"/>
          <w:lang w:val="en-US"/>
        </w:rPr>
      </w:pPr>
    </w:p>
    <w:p w14:paraId="1A158B2C" w14:textId="77777777" w:rsidR="004E55AE" w:rsidRPr="001E3E48" w:rsidRDefault="004E55AE" w:rsidP="00684286">
      <w:pPr>
        <w:rPr>
          <w:rFonts w:ascii="Century Gothic" w:hAnsi="Century Gothic"/>
          <w:lang w:val="en-US"/>
        </w:rPr>
      </w:pPr>
    </w:p>
    <w:p w14:paraId="4788C969" w14:textId="77777777" w:rsidR="004E55AE" w:rsidRPr="001E3E48" w:rsidRDefault="004E55AE"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3E48" w14:paraId="531AFD11" w14:textId="77777777" w:rsidTr="004E55AE">
        <w:tc>
          <w:tcPr>
            <w:tcW w:w="2689" w:type="dxa"/>
            <w:shd w:val="clear" w:color="auto" w:fill="290076"/>
          </w:tcPr>
          <w:p w14:paraId="65A3A459" w14:textId="77777777" w:rsidR="004E55AE" w:rsidRPr="001E3E48" w:rsidRDefault="004E55AE" w:rsidP="00684286">
            <w:pPr>
              <w:rPr>
                <w:rFonts w:ascii="Century Gothic" w:hAnsi="Century Gothic"/>
                <w:b/>
                <w:sz w:val="20"/>
                <w:szCs w:val="20"/>
                <w:lang w:val="en-US"/>
              </w:rPr>
            </w:pPr>
            <w:r w:rsidRPr="001E3E48">
              <w:rPr>
                <w:rFonts w:ascii="Century Gothic" w:hAnsi="Century Gothic"/>
                <w:b/>
                <w:sz w:val="20"/>
                <w:szCs w:val="20"/>
                <w:lang w:val="en-US"/>
              </w:rPr>
              <w:t>Document Owner</w:t>
            </w:r>
          </w:p>
        </w:tc>
        <w:tc>
          <w:tcPr>
            <w:tcW w:w="7047" w:type="dxa"/>
          </w:tcPr>
          <w:p w14:paraId="51E4D70D" w14:textId="77777777" w:rsidR="004E55AE" w:rsidRPr="001E3E48" w:rsidRDefault="004E55AE" w:rsidP="00684286">
            <w:pPr>
              <w:rPr>
                <w:rFonts w:ascii="Century Gothic" w:hAnsi="Century Gothic"/>
                <w:sz w:val="20"/>
                <w:szCs w:val="20"/>
                <w:lang w:val="en-US"/>
              </w:rPr>
            </w:pPr>
            <w:r w:rsidRPr="001E3E48">
              <w:rPr>
                <w:rFonts w:ascii="Century Gothic" w:hAnsi="Century Gothic"/>
                <w:sz w:val="20"/>
                <w:szCs w:val="20"/>
                <w:lang w:val="en-US"/>
              </w:rPr>
              <w:t>Senior Leadership Team</w:t>
            </w:r>
          </w:p>
        </w:tc>
      </w:tr>
      <w:tr w:rsidR="004E55AE" w:rsidRPr="001E3E48" w14:paraId="48DA2B9B" w14:textId="77777777" w:rsidTr="004E55AE">
        <w:tc>
          <w:tcPr>
            <w:tcW w:w="2689" w:type="dxa"/>
            <w:shd w:val="clear" w:color="auto" w:fill="290076"/>
          </w:tcPr>
          <w:p w14:paraId="4D6B4BDE" w14:textId="77777777" w:rsidR="004E55AE" w:rsidRPr="001E3E48" w:rsidRDefault="004E55AE" w:rsidP="00684286">
            <w:pPr>
              <w:rPr>
                <w:rFonts w:ascii="Century Gothic" w:hAnsi="Century Gothic"/>
                <w:b/>
                <w:sz w:val="20"/>
                <w:szCs w:val="20"/>
                <w:lang w:val="en-US"/>
              </w:rPr>
            </w:pPr>
            <w:r w:rsidRPr="001E3E48">
              <w:rPr>
                <w:rFonts w:ascii="Century Gothic" w:hAnsi="Century Gothic"/>
                <w:b/>
                <w:sz w:val="20"/>
                <w:szCs w:val="20"/>
                <w:lang w:val="en-US"/>
              </w:rPr>
              <w:t>Date Approved</w:t>
            </w:r>
          </w:p>
        </w:tc>
        <w:tc>
          <w:tcPr>
            <w:tcW w:w="7047" w:type="dxa"/>
          </w:tcPr>
          <w:p w14:paraId="284A638F" w14:textId="29F60AD6" w:rsidR="004E55AE" w:rsidRPr="001E3E48" w:rsidRDefault="00F14208" w:rsidP="00684286">
            <w:pPr>
              <w:rPr>
                <w:rFonts w:ascii="Century Gothic" w:hAnsi="Century Gothic"/>
                <w:sz w:val="20"/>
                <w:szCs w:val="20"/>
                <w:lang w:val="en-US"/>
              </w:rPr>
            </w:pPr>
            <w:r>
              <w:rPr>
                <w:rFonts w:ascii="Century Gothic" w:hAnsi="Century Gothic"/>
                <w:sz w:val="20"/>
                <w:szCs w:val="20"/>
                <w:lang w:val="en-US"/>
              </w:rPr>
              <w:t>J</w:t>
            </w:r>
            <w:r w:rsidR="006315A1">
              <w:rPr>
                <w:rFonts w:ascii="Century Gothic" w:hAnsi="Century Gothic"/>
                <w:sz w:val="20"/>
                <w:szCs w:val="20"/>
                <w:lang w:val="en-US"/>
              </w:rPr>
              <w:t>uly 2026</w:t>
            </w:r>
          </w:p>
        </w:tc>
      </w:tr>
      <w:tr w:rsidR="004E55AE" w:rsidRPr="001E3E48" w14:paraId="2FAC11B7" w14:textId="77777777" w:rsidTr="004E55AE">
        <w:tc>
          <w:tcPr>
            <w:tcW w:w="2689" w:type="dxa"/>
            <w:shd w:val="clear" w:color="auto" w:fill="290076"/>
          </w:tcPr>
          <w:p w14:paraId="74C7BE29" w14:textId="77777777" w:rsidR="004E55AE" w:rsidRPr="001E3E48" w:rsidRDefault="004E55AE" w:rsidP="00684286">
            <w:pPr>
              <w:rPr>
                <w:rFonts w:ascii="Century Gothic" w:hAnsi="Century Gothic"/>
                <w:b/>
                <w:sz w:val="20"/>
                <w:szCs w:val="20"/>
                <w:lang w:val="en-US"/>
              </w:rPr>
            </w:pPr>
            <w:r w:rsidRPr="001E3E48">
              <w:rPr>
                <w:rFonts w:ascii="Century Gothic" w:hAnsi="Century Gothic"/>
                <w:b/>
                <w:sz w:val="20"/>
                <w:szCs w:val="20"/>
                <w:lang w:val="en-US"/>
              </w:rPr>
              <w:t>Approved by</w:t>
            </w:r>
          </w:p>
        </w:tc>
        <w:tc>
          <w:tcPr>
            <w:tcW w:w="7047" w:type="dxa"/>
          </w:tcPr>
          <w:p w14:paraId="2DD71778" w14:textId="77777777" w:rsidR="004E55AE" w:rsidRPr="001E3E48" w:rsidRDefault="005A511C" w:rsidP="00684286">
            <w:pPr>
              <w:rPr>
                <w:rFonts w:ascii="Century Gothic" w:hAnsi="Century Gothic"/>
                <w:sz w:val="20"/>
                <w:szCs w:val="20"/>
                <w:lang w:val="en-US"/>
              </w:rPr>
            </w:pPr>
            <w:r>
              <w:rPr>
                <w:rFonts w:ascii="Century Gothic" w:hAnsi="Century Gothic"/>
                <w:sz w:val="20"/>
                <w:szCs w:val="20"/>
                <w:lang w:val="en-US"/>
              </w:rPr>
              <w:t>Craig Mincher – Manager</w:t>
            </w:r>
            <w:r w:rsidR="00661784">
              <w:rPr>
                <w:rFonts w:ascii="Century Gothic" w:hAnsi="Century Gothic"/>
                <w:sz w:val="20"/>
                <w:szCs w:val="20"/>
                <w:lang w:val="en-US"/>
              </w:rPr>
              <w:t xml:space="preserve"> Director</w:t>
            </w:r>
          </w:p>
        </w:tc>
      </w:tr>
      <w:tr w:rsidR="004E55AE" w:rsidRPr="001E3E48" w14:paraId="21A572B6" w14:textId="77777777" w:rsidTr="004E55AE">
        <w:tc>
          <w:tcPr>
            <w:tcW w:w="2689" w:type="dxa"/>
            <w:shd w:val="clear" w:color="auto" w:fill="290076"/>
          </w:tcPr>
          <w:p w14:paraId="77305904" w14:textId="77777777" w:rsidR="004E55AE" w:rsidRPr="001E3E48" w:rsidRDefault="004E55AE" w:rsidP="00684286">
            <w:pPr>
              <w:rPr>
                <w:rFonts w:ascii="Century Gothic" w:hAnsi="Century Gothic"/>
                <w:b/>
                <w:sz w:val="20"/>
                <w:szCs w:val="20"/>
                <w:lang w:val="en-US"/>
              </w:rPr>
            </w:pPr>
            <w:r w:rsidRPr="001E3E48">
              <w:rPr>
                <w:rFonts w:ascii="Century Gothic" w:hAnsi="Century Gothic"/>
                <w:b/>
                <w:sz w:val="20"/>
                <w:szCs w:val="20"/>
                <w:lang w:val="en-US"/>
              </w:rPr>
              <w:t>Last Review</w:t>
            </w:r>
          </w:p>
        </w:tc>
        <w:tc>
          <w:tcPr>
            <w:tcW w:w="7047" w:type="dxa"/>
          </w:tcPr>
          <w:p w14:paraId="14D3EFDB" w14:textId="7D940C91" w:rsidR="004E55AE" w:rsidRPr="001E3E48" w:rsidRDefault="00F14208" w:rsidP="00684286">
            <w:pPr>
              <w:rPr>
                <w:rFonts w:ascii="Century Gothic" w:hAnsi="Century Gothic"/>
                <w:sz w:val="20"/>
                <w:szCs w:val="20"/>
                <w:lang w:val="en-US"/>
              </w:rPr>
            </w:pPr>
            <w:r>
              <w:rPr>
                <w:rFonts w:ascii="Century Gothic" w:hAnsi="Century Gothic"/>
                <w:sz w:val="20"/>
                <w:szCs w:val="20"/>
                <w:lang w:val="en-US"/>
              </w:rPr>
              <w:t>5</w:t>
            </w:r>
            <w:r w:rsidRPr="00DA6DCF">
              <w:rPr>
                <w:rFonts w:ascii="Century Gothic" w:hAnsi="Century Gothic"/>
                <w:sz w:val="20"/>
                <w:szCs w:val="20"/>
                <w:vertAlign w:val="superscript"/>
                <w:lang w:val="en-US"/>
              </w:rPr>
              <w:t>th</w:t>
            </w:r>
            <w:r>
              <w:rPr>
                <w:rFonts w:ascii="Century Gothic" w:hAnsi="Century Gothic"/>
                <w:sz w:val="20"/>
                <w:szCs w:val="20"/>
                <w:lang w:val="en-US"/>
              </w:rPr>
              <w:t xml:space="preserve"> December 2025</w:t>
            </w:r>
          </w:p>
        </w:tc>
      </w:tr>
      <w:tr w:rsidR="004E55AE" w:rsidRPr="001E3E48" w14:paraId="3CB983F6" w14:textId="77777777" w:rsidTr="004E55AE">
        <w:tc>
          <w:tcPr>
            <w:tcW w:w="2689" w:type="dxa"/>
            <w:shd w:val="clear" w:color="auto" w:fill="290076"/>
          </w:tcPr>
          <w:p w14:paraId="632E74E6" w14:textId="77777777" w:rsidR="004E55AE" w:rsidRPr="001E3E48" w:rsidRDefault="004E55AE" w:rsidP="00684286">
            <w:pPr>
              <w:rPr>
                <w:rFonts w:ascii="Century Gothic" w:hAnsi="Century Gothic"/>
                <w:b/>
                <w:sz w:val="20"/>
                <w:szCs w:val="20"/>
                <w:lang w:val="en-US"/>
              </w:rPr>
            </w:pPr>
            <w:r w:rsidRPr="001E3E48">
              <w:rPr>
                <w:rFonts w:ascii="Century Gothic" w:hAnsi="Century Gothic"/>
                <w:b/>
                <w:sz w:val="20"/>
                <w:szCs w:val="20"/>
                <w:lang w:val="en-US"/>
              </w:rPr>
              <w:t>Next Review</w:t>
            </w:r>
          </w:p>
        </w:tc>
        <w:tc>
          <w:tcPr>
            <w:tcW w:w="7047" w:type="dxa"/>
          </w:tcPr>
          <w:p w14:paraId="08479205" w14:textId="2328D1A8" w:rsidR="004E55AE" w:rsidRPr="001E3E48" w:rsidRDefault="004E55AE" w:rsidP="00684286">
            <w:pPr>
              <w:rPr>
                <w:rFonts w:ascii="Century Gothic" w:hAnsi="Century Gothic"/>
                <w:sz w:val="20"/>
                <w:szCs w:val="20"/>
                <w:lang w:val="en-US"/>
              </w:rPr>
            </w:pPr>
            <w:r w:rsidRPr="001E3E48">
              <w:rPr>
                <w:rFonts w:ascii="Century Gothic" w:hAnsi="Century Gothic"/>
                <w:sz w:val="20"/>
                <w:szCs w:val="20"/>
                <w:lang w:val="en-US"/>
              </w:rPr>
              <w:t>October 202</w:t>
            </w:r>
            <w:r w:rsidR="00613D09">
              <w:rPr>
                <w:rFonts w:ascii="Century Gothic" w:hAnsi="Century Gothic"/>
                <w:sz w:val="20"/>
                <w:szCs w:val="20"/>
                <w:lang w:val="en-US"/>
              </w:rPr>
              <w:t>7</w:t>
            </w:r>
          </w:p>
        </w:tc>
      </w:tr>
    </w:tbl>
    <w:p w14:paraId="34084C69" w14:textId="77777777" w:rsidR="00461F6F" w:rsidRPr="001E3E48" w:rsidRDefault="00461F6F" w:rsidP="00684286">
      <w:pPr>
        <w:rPr>
          <w:rFonts w:ascii="Century Gothic" w:hAnsi="Century Gothic" w:cs="Tahoma"/>
          <w:color w:val="290076"/>
          <w:lang w:eastAsia="en-GB"/>
        </w:rPr>
      </w:pPr>
    </w:p>
    <w:p w14:paraId="3D681C08" w14:textId="77777777" w:rsidR="004E55AE" w:rsidRPr="001E3E48" w:rsidRDefault="00461F6F" w:rsidP="00684286">
      <w:pPr>
        <w:rPr>
          <w:rFonts w:ascii="Century Gothic" w:hAnsi="Century Gothic"/>
          <w:lang w:val="en-US"/>
        </w:rPr>
      </w:pPr>
      <w:r w:rsidRPr="001E3E48">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16"/>
        <w:gridCol w:w="4643"/>
        <w:gridCol w:w="1828"/>
      </w:tblGrid>
      <w:tr w:rsidR="004E55AE" w:rsidRPr="001E3E48" w14:paraId="53C79796" w14:textId="77777777" w:rsidTr="004E55AE">
        <w:tc>
          <w:tcPr>
            <w:tcW w:w="795" w:type="pct"/>
            <w:tcBorders>
              <w:top w:val="single" w:sz="4" w:space="0" w:color="auto"/>
              <w:left w:val="single" w:sz="4" w:space="0" w:color="auto"/>
              <w:bottom w:val="single" w:sz="4" w:space="0" w:color="auto"/>
              <w:right w:val="single" w:sz="4" w:space="0" w:color="auto"/>
            </w:tcBorders>
            <w:shd w:val="clear" w:color="auto" w:fill="290076"/>
            <w:hideMark/>
          </w:tcPr>
          <w:p w14:paraId="5E08281C" w14:textId="77777777" w:rsidR="004E55AE" w:rsidRPr="001E3E48" w:rsidRDefault="004E55AE" w:rsidP="00684286">
            <w:pPr>
              <w:spacing w:after="0" w:line="240" w:lineRule="auto"/>
              <w:rPr>
                <w:rFonts w:ascii="Century Gothic" w:eastAsia="Calibri" w:hAnsi="Century Gothic" w:cs="Tahoma"/>
                <w:b/>
                <w:color w:val="FFFFFF" w:themeColor="background1"/>
                <w:sz w:val="18"/>
                <w:szCs w:val="18"/>
              </w:rPr>
            </w:pPr>
            <w:r w:rsidRPr="001E3E48">
              <w:rPr>
                <w:rFonts w:ascii="Century Gothic" w:eastAsia="Calibri" w:hAnsi="Century Gothic" w:cs="Tahoma"/>
                <w:b/>
                <w:color w:val="FFFFFF" w:themeColor="background1"/>
                <w:sz w:val="18"/>
                <w:szCs w:val="18"/>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79F7A5C4" w14:textId="77777777" w:rsidR="004E55AE" w:rsidRPr="001E3E48" w:rsidRDefault="004E55AE" w:rsidP="00684286">
            <w:pPr>
              <w:spacing w:after="0" w:line="240" w:lineRule="auto"/>
              <w:rPr>
                <w:rFonts w:ascii="Century Gothic" w:eastAsia="Calibri" w:hAnsi="Century Gothic" w:cs="Tahoma"/>
                <w:b/>
                <w:color w:val="FFFFFF" w:themeColor="background1"/>
                <w:sz w:val="18"/>
                <w:szCs w:val="18"/>
              </w:rPr>
            </w:pPr>
            <w:r w:rsidRPr="001E3E48">
              <w:rPr>
                <w:rFonts w:ascii="Century Gothic" w:eastAsia="Calibri" w:hAnsi="Century Gothic" w:cs="Tahoma"/>
                <w:b/>
                <w:color w:val="FFFFFF" w:themeColor="background1"/>
                <w:sz w:val="18"/>
                <w:szCs w:val="18"/>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2C9F4A1D" w14:textId="77777777" w:rsidR="004E55AE" w:rsidRPr="001E3E48" w:rsidRDefault="004E55AE" w:rsidP="00684286">
            <w:pPr>
              <w:tabs>
                <w:tab w:val="center" w:pos="2213"/>
                <w:tab w:val="right" w:pos="4427"/>
              </w:tabs>
              <w:spacing w:after="0" w:line="240" w:lineRule="auto"/>
              <w:rPr>
                <w:rFonts w:ascii="Century Gothic" w:eastAsia="Calibri" w:hAnsi="Century Gothic" w:cs="Tahoma"/>
                <w:b/>
                <w:color w:val="FFFFFF" w:themeColor="background1"/>
                <w:sz w:val="18"/>
                <w:szCs w:val="18"/>
              </w:rPr>
            </w:pPr>
            <w:r w:rsidRPr="001E3E48">
              <w:rPr>
                <w:rFonts w:ascii="Century Gothic" w:eastAsia="Calibri" w:hAnsi="Century Gothic" w:cs="Tahoma"/>
                <w:b/>
                <w:color w:val="FFFFFF" w:themeColor="background1"/>
                <w:sz w:val="18"/>
                <w:szCs w:val="18"/>
              </w:rPr>
              <w:tab/>
              <w:t>Revision summary</w:t>
            </w:r>
            <w:r w:rsidRPr="001E3E48">
              <w:rPr>
                <w:rFonts w:ascii="Century Gothic" w:eastAsia="Calibri" w:hAnsi="Century Gothic" w:cs="Tahoma"/>
                <w:b/>
                <w:color w:val="FFFFFF" w:themeColor="background1"/>
                <w:sz w:val="18"/>
                <w:szCs w:val="18"/>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75EB0263" w14:textId="77777777" w:rsidR="004E55AE" w:rsidRPr="001E3E48" w:rsidRDefault="004E55AE" w:rsidP="00684286">
            <w:pPr>
              <w:spacing w:after="0" w:line="240" w:lineRule="auto"/>
              <w:rPr>
                <w:rFonts w:ascii="Century Gothic" w:eastAsia="Calibri" w:hAnsi="Century Gothic" w:cs="Tahoma"/>
                <w:b/>
                <w:color w:val="FFFFFF" w:themeColor="background1"/>
                <w:sz w:val="18"/>
                <w:szCs w:val="18"/>
              </w:rPr>
            </w:pPr>
            <w:r w:rsidRPr="001E3E48">
              <w:rPr>
                <w:rFonts w:ascii="Century Gothic" w:eastAsia="Calibri" w:hAnsi="Century Gothic" w:cs="Tahoma"/>
                <w:b/>
                <w:color w:val="FFFFFF" w:themeColor="background1"/>
                <w:sz w:val="18"/>
                <w:szCs w:val="18"/>
              </w:rPr>
              <w:t>Reviewed by</w:t>
            </w:r>
          </w:p>
        </w:tc>
      </w:tr>
      <w:tr w:rsidR="004E55AE" w:rsidRPr="001E3E48" w14:paraId="70066F28" w14:textId="77777777" w:rsidTr="004E55AE">
        <w:tc>
          <w:tcPr>
            <w:tcW w:w="795" w:type="pct"/>
            <w:tcBorders>
              <w:top w:val="single" w:sz="4" w:space="0" w:color="auto"/>
              <w:left w:val="single" w:sz="4" w:space="0" w:color="auto"/>
              <w:bottom w:val="single" w:sz="4" w:space="0" w:color="auto"/>
              <w:right w:val="single" w:sz="4" w:space="0" w:color="auto"/>
            </w:tcBorders>
          </w:tcPr>
          <w:p w14:paraId="2B0F26A4" w14:textId="77777777" w:rsidR="004E55AE" w:rsidRPr="007F403B" w:rsidRDefault="004E55A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1</w:t>
            </w:r>
          </w:p>
        </w:tc>
        <w:tc>
          <w:tcPr>
            <w:tcW w:w="881" w:type="pct"/>
            <w:tcBorders>
              <w:top w:val="single" w:sz="4" w:space="0" w:color="auto"/>
              <w:left w:val="single" w:sz="4" w:space="0" w:color="auto"/>
              <w:bottom w:val="single" w:sz="4" w:space="0" w:color="auto"/>
              <w:right w:val="single" w:sz="4" w:space="0" w:color="auto"/>
            </w:tcBorders>
          </w:tcPr>
          <w:p w14:paraId="7F4A308D" w14:textId="77777777" w:rsidR="004E55AE" w:rsidRPr="007F403B" w:rsidRDefault="004E55A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27/09/21</w:t>
            </w:r>
          </w:p>
        </w:tc>
        <w:tc>
          <w:tcPr>
            <w:tcW w:w="2384" w:type="pct"/>
            <w:tcBorders>
              <w:top w:val="single" w:sz="4" w:space="0" w:color="auto"/>
              <w:left w:val="single" w:sz="4" w:space="0" w:color="auto"/>
              <w:bottom w:val="single" w:sz="4" w:space="0" w:color="auto"/>
              <w:right w:val="single" w:sz="4" w:space="0" w:color="auto"/>
            </w:tcBorders>
          </w:tcPr>
          <w:p w14:paraId="5C357C4B" w14:textId="77777777" w:rsidR="004E55AE" w:rsidRPr="007F403B" w:rsidRDefault="004E55A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 xml:space="preserve">Updated in accordance with EDI meetings, reorganised </w:t>
            </w:r>
          </w:p>
        </w:tc>
        <w:tc>
          <w:tcPr>
            <w:tcW w:w="939" w:type="pct"/>
            <w:tcBorders>
              <w:top w:val="single" w:sz="4" w:space="0" w:color="auto"/>
              <w:left w:val="single" w:sz="4" w:space="0" w:color="auto"/>
              <w:bottom w:val="single" w:sz="4" w:space="0" w:color="auto"/>
              <w:right w:val="single" w:sz="4" w:space="0" w:color="auto"/>
            </w:tcBorders>
          </w:tcPr>
          <w:p w14:paraId="0AEE38D1" w14:textId="77777777" w:rsidR="004E55AE" w:rsidRPr="007F403B" w:rsidRDefault="004E55A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KA HRV</w:t>
            </w:r>
          </w:p>
        </w:tc>
      </w:tr>
      <w:tr w:rsidR="004E55AE" w:rsidRPr="001E3E48" w14:paraId="6CD25263" w14:textId="77777777" w:rsidTr="004E55AE">
        <w:tc>
          <w:tcPr>
            <w:tcW w:w="795" w:type="pct"/>
            <w:tcBorders>
              <w:top w:val="single" w:sz="4" w:space="0" w:color="auto"/>
              <w:left w:val="single" w:sz="4" w:space="0" w:color="auto"/>
              <w:bottom w:val="single" w:sz="4" w:space="0" w:color="auto"/>
              <w:right w:val="single" w:sz="4" w:space="0" w:color="auto"/>
            </w:tcBorders>
          </w:tcPr>
          <w:p w14:paraId="41E34B71" w14:textId="77777777" w:rsidR="004E55AE" w:rsidRPr="007F403B" w:rsidRDefault="00073E9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2</w:t>
            </w:r>
          </w:p>
        </w:tc>
        <w:tc>
          <w:tcPr>
            <w:tcW w:w="881" w:type="pct"/>
            <w:tcBorders>
              <w:top w:val="single" w:sz="4" w:space="0" w:color="auto"/>
              <w:left w:val="single" w:sz="4" w:space="0" w:color="auto"/>
              <w:bottom w:val="single" w:sz="4" w:space="0" w:color="auto"/>
              <w:right w:val="single" w:sz="4" w:space="0" w:color="auto"/>
            </w:tcBorders>
          </w:tcPr>
          <w:p w14:paraId="47D1F5E8" w14:textId="77777777" w:rsidR="004E55AE" w:rsidRPr="007F403B" w:rsidRDefault="00073E9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5/10/2023</w:t>
            </w:r>
          </w:p>
        </w:tc>
        <w:tc>
          <w:tcPr>
            <w:tcW w:w="2384" w:type="pct"/>
            <w:tcBorders>
              <w:top w:val="single" w:sz="4" w:space="0" w:color="auto"/>
              <w:left w:val="single" w:sz="4" w:space="0" w:color="auto"/>
              <w:bottom w:val="single" w:sz="4" w:space="0" w:color="auto"/>
              <w:right w:val="single" w:sz="4" w:space="0" w:color="auto"/>
            </w:tcBorders>
          </w:tcPr>
          <w:p w14:paraId="5CD3A689" w14:textId="77777777" w:rsidR="004E55AE" w:rsidRPr="007F403B" w:rsidRDefault="00073E9E" w:rsidP="00684286">
            <w:pPr>
              <w:spacing w:after="0" w:line="240" w:lineRule="auto"/>
              <w:rPr>
                <w:rFonts w:ascii="Century Gothic" w:eastAsia="Calibri" w:hAnsi="Century Gothic" w:cs="Tahoma"/>
                <w:sz w:val="20"/>
                <w:szCs w:val="18"/>
              </w:rPr>
            </w:pPr>
            <w:r w:rsidRPr="007F403B">
              <w:rPr>
                <w:rFonts w:ascii="Century Gothic" w:eastAsia="Calibri" w:hAnsi="Century Gothic" w:cs="Tahoma"/>
                <w:sz w:val="20"/>
                <w:szCs w:val="18"/>
              </w:rPr>
              <w:t>Reviewed and updated</w:t>
            </w:r>
            <w:r w:rsidR="007F403B" w:rsidRPr="007F403B">
              <w:rPr>
                <w:rFonts w:ascii="Century Gothic" w:eastAsia="Calibri" w:hAnsi="Century Gothic" w:cs="Tahoma"/>
                <w:sz w:val="20"/>
                <w:szCs w:val="18"/>
              </w:rPr>
              <w:t>, changed into new template format</w:t>
            </w:r>
          </w:p>
        </w:tc>
        <w:tc>
          <w:tcPr>
            <w:tcW w:w="939" w:type="pct"/>
            <w:tcBorders>
              <w:top w:val="single" w:sz="4" w:space="0" w:color="auto"/>
              <w:left w:val="single" w:sz="4" w:space="0" w:color="auto"/>
              <w:bottom w:val="single" w:sz="4" w:space="0" w:color="auto"/>
              <w:right w:val="single" w:sz="4" w:space="0" w:color="auto"/>
            </w:tcBorders>
          </w:tcPr>
          <w:p w14:paraId="3EA8CD21" w14:textId="77777777" w:rsidR="004E55AE" w:rsidRPr="007F403B" w:rsidRDefault="00D86F9D" w:rsidP="00684286">
            <w:pPr>
              <w:spacing w:after="0" w:line="240" w:lineRule="auto"/>
              <w:rPr>
                <w:rFonts w:ascii="Century Gothic" w:eastAsia="Calibri" w:hAnsi="Century Gothic" w:cs="Tahoma"/>
                <w:sz w:val="20"/>
                <w:szCs w:val="18"/>
              </w:rPr>
            </w:pPr>
            <w:r>
              <w:rPr>
                <w:rFonts w:ascii="Century Gothic" w:eastAsia="Calibri" w:hAnsi="Century Gothic" w:cs="Tahoma"/>
                <w:sz w:val="20"/>
                <w:szCs w:val="18"/>
              </w:rPr>
              <w:t>TD</w:t>
            </w:r>
          </w:p>
        </w:tc>
      </w:tr>
      <w:tr w:rsidR="004E55AE" w:rsidRPr="001E3E48" w14:paraId="5648BB47" w14:textId="77777777" w:rsidTr="004E55AE">
        <w:tc>
          <w:tcPr>
            <w:tcW w:w="795" w:type="pct"/>
            <w:tcBorders>
              <w:top w:val="single" w:sz="4" w:space="0" w:color="auto"/>
              <w:left w:val="single" w:sz="4" w:space="0" w:color="auto"/>
              <w:bottom w:val="single" w:sz="4" w:space="0" w:color="auto"/>
              <w:right w:val="single" w:sz="4" w:space="0" w:color="auto"/>
            </w:tcBorders>
          </w:tcPr>
          <w:p w14:paraId="5BAF9347" w14:textId="3C232924" w:rsidR="004E55AE" w:rsidRPr="001E3E48" w:rsidRDefault="00DA6DCF"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3</w:t>
            </w:r>
          </w:p>
        </w:tc>
        <w:tc>
          <w:tcPr>
            <w:tcW w:w="881" w:type="pct"/>
            <w:tcBorders>
              <w:top w:val="single" w:sz="4" w:space="0" w:color="auto"/>
              <w:left w:val="single" w:sz="4" w:space="0" w:color="auto"/>
              <w:bottom w:val="single" w:sz="4" w:space="0" w:color="auto"/>
              <w:right w:val="single" w:sz="4" w:space="0" w:color="auto"/>
            </w:tcBorders>
          </w:tcPr>
          <w:p w14:paraId="79B1F99C" w14:textId="14638F2C" w:rsidR="004E55AE" w:rsidRPr="00613D09" w:rsidRDefault="00613D09" w:rsidP="00684286">
            <w:pPr>
              <w:spacing w:after="0" w:line="240" w:lineRule="auto"/>
              <w:rPr>
                <w:rFonts w:ascii="Century Gothic" w:eastAsia="Calibri" w:hAnsi="Century Gothic" w:cs="Tahoma"/>
                <w:sz w:val="20"/>
                <w:szCs w:val="20"/>
              </w:rPr>
            </w:pPr>
            <w:r w:rsidRPr="00613D09">
              <w:rPr>
                <w:rFonts w:ascii="Century Gothic" w:eastAsia="Calibri" w:hAnsi="Century Gothic" w:cs="Tahoma"/>
                <w:sz w:val="20"/>
                <w:szCs w:val="20"/>
              </w:rPr>
              <w:t>November 2025</w:t>
            </w:r>
          </w:p>
        </w:tc>
        <w:tc>
          <w:tcPr>
            <w:tcW w:w="2384" w:type="pct"/>
            <w:tcBorders>
              <w:top w:val="single" w:sz="4" w:space="0" w:color="auto"/>
              <w:left w:val="single" w:sz="4" w:space="0" w:color="auto"/>
              <w:bottom w:val="single" w:sz="4" w:space="0" w:color="auto"/>
              <w:right w:val="single" w:sz="4" w:space="0" w:color="auto"/>
            </w:tcBorders>
          </w:tcPr>
          <w:p w14:paraId="3BC1C850" w14:textId="593277D9" w:rsidR="004E55AE" w:rsidRPr="00613D09" w:rsidRDefault="00613D09" w:rsidP="00684286">
            <w:pPr>
              <w:spacing w:after="0" w:line="240" w:lineRule="auto"/>
              <w:rPr>
                <w:rFonts w:ascii="Century Gothic" w:eastAsia="Calibri" w:hAnsi="Century Gothic" w:cs="Tahoma"/>
                <w:sz w:val="20"/>
                <w:szCs w:val="20"/>
              </w:rPr>
            </w:pPr>
            <w:r w:rsidRPr="00613D09">
              <w:rPr>
                <w:rFonts w:ascii="Century Gothic" w:eastAsia="Calibri" w:hAnsi="Century Gothic" w:cs="Tahoma"/>
                <w:sz w:val="20"/>
                <w:szCs w:val="20"/>
              </w:rPr>
              <w:t>Updated to reflect changes in employment laws and some language update.</w:t>
            </w:r>
          </w:p>
        </w:tc>
        <w:tc>
          <w:tcPr>
            <w:tcW w:w="939" w:type="pct"/>
            <w:tcBorders>
              <w:top w:val="single" w:sz="4" w:space="0" w:color="auto"/>
              <w:left w:val="single" w:sz="4" w:space="0" w:color="auto"/>
              <w:bottom w:val="single" w:sz="4" w:space="0" w:color="auto"/>
              <w:right w:val="single" w:sz="4" w:space="0" w:color="auto"/>
            </w:tcBorders>
          </w:tcPr>
          <w:p w14:paraId="142E7B9C" w14:textId="498ED2FA" w:rsidR="004E55AE" w:rsidRPr="00613D09" w:rsidRDefault="00613D09" w:rsidP="00684286">
            <w:pPr>
              <w:spacing w:after="0" w:line="240" w:lineRule="auto"/>
              <w:rPr>
                <w:rFonts w:ascii="Century Gothic" w:eastAsia="Calibri" w:hAnsi="Century Gothic" w:cs="Tahoma"/>
                <w:sz w:val="20"/>
                <w:szCs w:val="20"/>
              </w:rPr>
            </w:pPr>
            <w:r w:rsidRPr="00613D09">
              <w:rPr>
                <w:rFonts w:ascii="Century Gothic" w:eastAsia="Calibri" w:hAnsi="Century Gothic" w:cs="Tahoma"/>
                <w:sz w:val="20"/>
                <w:szCs w:val="20"/>
              </w:rPr>
              <w:t>TD</w:t>
            </w:r>
          </w:p>
        </w:tc>
      </w:tr>
    </w:tbl>
    <w:p w14:paraId="3F45880E" w14:textId="77777777" w:rsidR="004E55AE" w:rsidRPr="001E3E48" w:rsidRDefault="009F2E46" w:rsidP="00684286">
      <w:pPr>
        <w:pStyle w:val="Heading2"/>
        <w:ind w:left="993"/>
        <w:rPr>
          <w:rFonts w:ascii="Century Gothic" w:hAnsi="Century Gothic" w:cs="Tahoma"/>
          <w:color w:val="290076"/>
          <w:lang w:eastAsia="en-GB"/>
        </w:rPr>
      </w:pPr>
      <w:r w:rsidRPr="001E3E48">
        <w:rPr>
          <w:rFonts w:ascii="Century Gothic" w:hAnsi="Century Gothic"/>
          <w:lang w:val="en-US"/>
        </w:rPr>
        <w:lastRenderedPageBreak/>
        <w:br w:type="page"/>
      </w:r>
    </w:p>
    <w:p w14:paraId="69816530" w14:textId="77777777" w:rsidR="00073E9E" w:rsidRPr="00EA10A1" w:rsidRDefault="00514072" w:rsidP="00EA10A1">
      <w:pPr>
        <w:pStyle w:val="TOCHeading"/>
        <w:spacing w:before="0" w:after="120"/>
        <w:rPr>
          <w:rFonts w:ascii="Century Gothic" w:hAnsi="Century Gothic" w:cs="Arial"/>
          <w:color w:val="290076"/>
          <w:sz w:val="28"/>
          <w:szCs w:val="28"/>
        </w:rPr>
      </w:pPr>
      <w:r w:rsidRPr="00073E9E">
        <w:rPr>
          <w:rFonts w:ascii="Century Gothic" w:hAnsi="Century Gothic" w:cs="Arial"/>
          <w:color w:val="290076"/>
          <w:sz w:val="28"/>
          <w:szCs w:val="28"/>
        </w:rPr>
        <w:lastRenderedPageBreak/>
        <w:t>Contents</w:t>
      </w:r>
    </w:p>
    <w:p w14:paraId="2413D60E" w14:textId="77777777" w:rsidR="00CC6FFF" w:rsidRDefault="00514072">
      <w:pPr>
        <w:pStyle w:val="TOC1"/>
        <w:tabs>
          <w:tab w:val="left" w:pos="440"/>
        </w:tabs>
        <w:rPr>
          <w:rFonts w:asciiTheme="minorHAnsi" w:eastAsiaTheme="minorEastAsia" w:hAnsiTheme="minorHAnsi" w:cstheme="minorBidi"/>
          <w:noProof/>
          <w:sz w:val="22"/>
          <w:szCs w:val="22"/>
          <w:lang w:val="en-GB" w:eastAsia="en-GB"/>
        </w:rPr>
      </w:pPr>
      <w:r w:rsidRPr="001E3E48">
        <w:rPr>
          <w:rFonts w:ascii="Century Gothic" w:hAnsi="Century Gothic" w:cs="Arial"/>
          <w:bCs/>
          <w:noProof/>
          <w:szCs w:val="20"/>
        </w:rPr>
        <w:fldChar w:fldCharType="begin"/>
      </w:r>
      <w:r w:rsidRPr="001E3E48">
        <w:rPr>
          <w:rFonts w:ascii="Century Gothic" w:hAnsi="Century Gothic" w:cs="Arial"/>
          <w:bCs/>
          <w:noProof/>
          <w:szCs w:val="20"/>
        </w:rPr>
        <w:instrText xml:space="preserve"> TOC \o "1-3" \h \z \u </w:instrText>
      </w:r>
      <w:r w:rsidRPr="001E3E48">
        <w:rPr>
          <w:rFonts w:ascii="Century Gothic" w:hAnsi="Century Gothic" w:cs="Arial"/>
          <w:bCs/>
          <w:noProof/>
          <w:szCs w:val="20"/>
        </w:rPr>
        <w:fldChar w:fldCharType="separate"/>
      </w:r>
      <w:hyperlink w:anchor="_Toc148533398" w:history="1">
        <w:r w:rsidR="00CC6FFF" w:rsidRPr="004E269D">
          <w:rPr>
            <w:rStyle w:val="Hyperlink"/>
            <w:rFonts w:ascii="Century Gothic" w:hAnsi="Century Gothic" w:cs="Tahoma"/>
            <w:noProof/>
          </w:rPr>
          <w:t>1.</w:t>
        </w:r>
        <w:r w:rsidR="00CC6FFF">
          <w:rPr>
            <w:rFonts w:asciiTheme="minorHAnsi" w:eastAsiaTheme="minorEastAsia" w:hAnsiTheme="minorHAnsi" w:cstheme="minorBidi"/>
            <w:noProof/>
            <w:sz w:val="22"/>
            <w:szCs w:val="22"/>
            <w:lang w:val="en-GB" w:eastAsia="en-GB"/>
          </w:rPr>
          <w:tab/>
        </w:r>
        <w:r w:rsidR="00CC6FFF" w:rsidRPr="004E269D">
          <w:rPr>
            <w:rStyle w:val="Hyperlink"/>
            <w:rFonts w:ascii="Century Gothic" w:hAnsi="Century Gothic" w:cs="Tahoma"/>
            <w:noProof/>
          </w:rPr>
          <w:t>Introduction</w:t>
        </w:r>
        <w:r w:rsidR="00CC6FFF">
          <w:rPr>
            <w:noProof/>
            <w:webHidden/>
          </w:rPr>
          <w:tab/>
        </w:r>
        <w:r w:rsidR="00CC6FFF">
          <w:rPr>
            <w:noProof/>
            <w:webHidden/>
          </w:rPr>
          <w:fldChar w:fldCharType="begin"/>
        </w:r>
        <w:r w:rsidR="00CC6FFF">
          <w:rPr>
            <w:noProof/>
            <w:webHidden/>
          </w:rPr>
          <w:instrText xml:space="preserve"> PAGEREF _Toc148533398 \h </w:instrText>
        </w:r>
        <w:r w:rsidR="00CC6FFF">
          <w:rPr>
            <w:noProof/>
            <w:webHidden/>
          </w:rPr>
        </w:r>
        <w:r w:rsidR="00CC6FFF">
          <w:rPr>
            <w:noProof/>
            <w:webHidden/>
          </w:rPr>
          <w:fldChar w:fldCharType="separate"/>
        </w:r>
        <w:r w:rsidR="00CC6FFF">
          <w:rPr>
            <w:noProof/>
            <w:webHidden/>
          </w:rPr>
          <w:t>2</w:t>
        </w:r>
        <w:r w:rsidR="00CC6FFF">
          <w:rPr>
            <w:noProof/>
            <w:webHidden/>
          </w:rPr>
          <w:fldChar w:fldCharType="end"/>
        </w:r>
      </w:hyperlink>
    </w:p>
    <w:p w14:paraId="280794FA" w14:textId="77777777" w:rsidR="00CC6FFF" w:rsidRDefault="00CC6FFF">
      <w:pPr>
        <w:pStyle w:val="TOC1"/>
        <w:tabs>
          <w:tab w:val="left" w:pos="440"/>
        </w:tabs>
        <w:rPr>
          <w:rFonts w:asciiTheme="minorHAnsi" w:eastAsiaTheme="minorEastAsia" w:hAnsiTheme="minorHAnsi" w:cstheme="minorBidi"/>
          <w:noProof/>
          <w:sz w:val="22"/>
          <w:szCs w:val="22"/>
          <w:lang w:val="en-GB" w:eastAsia="en-GB"/>
        </w:rPr>
      </w:pPr>
      <w:hyperlink w:anchor="_Toc148533399" w:history="1">
        <w:r w:rsidRPr="004E269D">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4E269D">
          <w:rPr>
            <w:rStyle w:val="Hyperlink"/>
            <w:rFonts w:ascii="Century Gothic" w:hAnsi="Century Gothic" w:cs="Tahoma"/>
            <w:noProof/>
          </w:rPr>
          <w:t>Scope</w:t>
        </w:r>
        <w:r>
          <w:rPr>
            <w:noProof/>
            <w:webHidden/>
          </w:rPr>
          <w:tab/>
        </w:r>
        <w:r>
          <w:rPr>
            <w:noProof/>
            <w:webHidden/>
          </w:rPr>
          <w:fldChar w:fldCharType="begin"/>
        </w:r>
        <w:r>
          <w:rPr>
            <w:noProof/>
            <w:webHidden/>
          </w:rPr>
          <w:instrText xml:space="preserve"> PAGEREF _Toc148533399 \h </w:instrText>
        </w:r>
        <w:r>
          <w:rPr>
            <w:noProof/>
            <w:webHidden/>
          </w:rPr>
        </w:r>
        <w:r>
          <w:rPr>
            <w:noProof/>
            <w:webHidden/>
          </w:rPr>
          <w:fldChar w:fldCharType="separate"/>
        </w:r>
        <w:r>
          <w:rPr>
            <w:noProof/>
            <w:webHidden/>
          </w:rPr>
          <w:t>2</w:t>
        </w:r>
        <w:r>
          <w:rPr>
            <w:noProof/>
            <w:webHidden/>
          </w:rPr>
          <w:fldChar w:fldCharType="end"/>
        </w:r>
      </w:hyperlink>
    </w:p>
    <w:p w14:paraId="45EB1602" w14:textId="77777777" w:rsidR="00CC6FFF" w:rsidRDefault="00CC6FFF">
      <w:pPr>
        <w:pStyle w:val="TOC1"/>
        <w:tabs>
          <w:tab w:val="left" w:pos="440"/>
        </w:tabs>
        <w:rPr>
          <w:rFonts w:asciiTheme="minorHAnsi" w:eastAsiaTheme="minorEastAsia" w:hAnsiTheme="minorHAnsi" w:cstheme="minorBidi"/>
          <w:noProof/>
          <w:sz w:val="22"/>
          <w:szCs w:val="22"/>
          <w:lang w:val="en-GB" w:eastAsia="en-GB"/>
        </w:rPr>
      </w:pPr>
      <w:hyperlink w:anchor="_Toc148533400" w:history="1">
        <w:r w:rsidRPr="004E269D">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4E269D">
          <w:rPr>
            <w:rStyle w:val="Hyperlink"/>
            <w:rFonts w:ascii="Century Gothic" w:hAnsi="Century Gothic" w:cs="Tahoma"/>
            <w:noProof/>
          </w:rPr>
          <w:t>Legislation</w:t>
        </w:r>
        <w:r>
          <w:rPr>
            <w:noProof/>
            <w:webHidden/>
          </w:rPr>
          <w:tab/>
        </w:r>
        <w:r>
          <w:rPr>
            <w:noProof/>
            <w:webHidden/>
          </w:rPr>
          <w:fldChar w:fldCharType="begin"/>
        </w:r>
        <w:r>
          <w:rPr>
            <w:noProof/>
            <w:webHidden/>
          </w:rPr>
          <w:instrText xml:space="preserve"> PAGEREF _Toc148533400 \h </w:instrText>
        </w:r>
        <w:r>
          <w:rPr>
            <w:noProof/>
            <w:webHidden/>
          </w:rPr>
        </w:r>
        <w:r>
          <w:rPr>
            <w:noProof/>
            <w:webHidden/>
          </w:rPr>
          <w:fldChar w:fldCharType="separate"/>
        </w:r>
        <w:r>
          <w:rPr>
            <w:noProof/>
            <w:webHidden/>
          </w:rPr>
          <w:t>3</w:t>
        </w:r>
        <w:r>
          <w:rPr>
            <w:noProof/>
            <w:webHidden/>
          </w:rPr>
          <w:fldChar w:fldCharType="end"/>
        </w:r>
      </w:hyperlink>
    </w:p>
    <w:p w14:paraId="66B826BD" w14:textId="77777777" w:rsidR="00CC6FFF" w:rsidRDefault="00CC6FFF">
      <w:pPr>
        <w:pStyle w:val="TOC1"/>
        <w:tabs>
          <w:tab w:val="left" w:pos="440"/>
        </w:tabs>
        <w:rPr>
          <w:rFonts w:asciiTheme="minorHAnsi" w:eastAsiaTheme="minorEastAsia" w:hAnsiTheme="minorHAnsi" w:cstheme="minorBidi"/>
          <w:noProof/>
          <w:sz w:val="22"/>
          <w:szCs w:val="22"/>
          <w:lang w:val="en-GB" w:eastAsia="en-GB"/>
        </w:rPr>
      </w:pPr>
      <w:hyperlink w:anchor="_Toc148533401" w:history="1">
        <w:r w:rsidRPr="004E269D">
          <w:rPr>
            <w:rStyle w:val="Hyperlink"/>
            <w:rFonts w:ascii="Century Gothic" w:hAnsi="Century Gothic" w:cs="Tahoma"/>
            <w:noProof/>
          </w:rPr>
          <w:t>4.</w:t>
        </w:r>
        <w:r>
          <w:rPr>
            <w:rFonts w:asciiTheme="minorHAnsi" w:eastAsiaTheme="minorEastAsia" w:hAnsiTheme="minorHAnsi" w:cstheme="minorBidi"/>
            <w:noProof/>
            <w:sz w:val="22"/>
            <w:szCs w:val="22"/>
            <w:lang w:val="en-GB" w:eastAsia="en-GB"/>
          </w:rPr>
          <w:tab/>
        </w:r>
        <w:r w:rsidRPr="004E269D">
          <w:rPr>
            <w:rStyle w:val="Hyperlink"/>
            <w:rFonts w:ascii="Century Gothic" w:hAnsi="Century Gothic" w:cs="Tahoma"/>
            <w:noProof/>
          </w:rPr>
          <w:t>The Equality Act 2010</w:t>
        </w:r>
        <w:r>
          <w:rPr>
            <w:noProof/>
            <w:webHidden/>
          </w:rPr>
          <w:tab/>
        </w:r>
        <w:r>
          <w:rPr>
            <w:noProof/>
            <w:webHidden/>
          </w:rPr>
          <w:fldChar w:fldCharType="begin"/>
        </w:r>
        <w:r>
          <w:rPr>
            <w:noProof/>
            <w:webHidden/>
          </w:rPr>
          <w:instrText xml:space="preserve"> PAGEREF _Toc148533401 \h </w:instrText>
        </w:r>
        <w:r>
          <w:rPr>
            <w:noProof/>
            <w:webHidden/>
          </w:rPr>
        </w:r>
        <w:r>
          <w:rPr>
            <w:noProof/>
            <w:webHidden/>
          </w:rPr>
          <w:fldChar w:fldCharType="separate"/>
        </w:r>
        <w:r>
          <w:rPr>
            <w:noProof/>
            <w:webHidden/>
          </w:rPr>
          <w:t>3</w:t>
        </w:r>
        <w:r>
          <w:rPr>
            <w:noProof/>
            <w:webHidden/>
          </w:rPr>
          <w:fldChar w:fldCharType="end"/>
        </w:r>
      </w:hyperlink>
    </w:p>
    <w:p w14:paraId="41B2FC99" w14:textId="77777777" w:rsidR="00CC6FFF" w:rsidRDefault="00CC6FFF">
      <w:pPr>
        <w:pStyle w:val="TOC1"/>
        <w:tabs>
          <w:tab w:val="left" w:pos="440"/>
        </w:tabs>
        <w:rPr>
          <w:rFonts w:asciiTheme="minorHAnsi" w:eastAsiaTheme="minorEastAsia" w:hAnsiTheme="minorHAnsi" w:cstheme="minorBidi"/>
          <w:noProof/>
          <w:sz w:val="22"/>
          <w:szCs w:val="22"/>
          <w:lang w:val="en-GB" w:eastAsia="en-GB"/>
        </w:rPr>
      </w:pPr>
      <w:hyperlink w:anchor="_Toc148533402" w:history="1">
        <w:r w:rsidRPr="004E269D">
          <w:rPr>
            <w:rStyle w:val="Hyperlink"/>
            <w:rFonts w:ascii="Century Gothic" w:hAnsi="Century Gothic" w:cs="Tahoma"/>
            <w:noProof/>
          </w:rPr>
          <w:t>5.</w:t>
        </w:r>
        <w:r>
          <w:rPr>
            <w:rFonts w:asciiTheme="minorHAnsi" w:eastAsiaTheme="minorEastAsia" w:hAnsiTheme="minorHAnsi" w:cstheme="minorBidi"/>
            <w:noProof/>
            <w:sz w:val="22"/>
            <w:szCs w:val="22"/>
            <w:lang w:val="en-GB" w:eastAsia="en-GB"/>
          </w:rPr>
          <w:tab/>
        </w:r>
        <w:r w:rsidRPr="004E269D">
          <w:rPr>
            <w:rStyle w:val="Hyperlink"/>
            <w:rFonts w:ascii="Century Gothic" w:hAnsi="Century Gothic" w:cs="Tahoma"/>
            <w:noProof/>
          </w:rPr>
          <w:t>Implementation and Accountability</w:t>
        </w:r>
        <w:r>
          <w:rPr>
            <w:noProof/>
            <w:webHidden/>
          </w:rPr>
          <w:tab/>
        </w:r>
        <w:r>
          <w:rPr>
            <w:noProof/>
            <w:webHidden/>
          </w:rPr>
          <w:fldChar w:fldCharType="begin"/>
        </w:r>
        <w:r>
          <w:rPr>
            <w:noProof/>
            <w:webHidden/>
          </w:rPr>
          <w:instrText xml:space="preserve"> PAGEREF _Toc148533402 \h </w:instrText>
        </w:r>
        <w:r>
          <w:rPr>
            <w:noProof/>
            <w:webHidden/>
          </w:rPr>
        </w:r>
        <w:r>
          <w:rPr>
            <w:noProof/>
            <w:webHidden/>
          </w:rPr>
          <w:fldChar w:fldCharType="separate"/>
        </w:r>
        <w:r>
          <w:rPr>
            <w:noProof/>
            <w:webHidden/>
          </w:rPr>
          <w:t>4</w:t>
        </w:r>
        <w:r>
          <w:rPr>
            <w:noProof/>
            <w:webHidden/>
          </w:rPr>
          <w:fldChar w:fldCharType="end"/>
        </w:r>
      </w:hyperlink>
    </w:p>
    <w:p w14:paraId="0A914E8E" w14:textId="77777777" w:rsidR="00CC6FFF" w:rsidRDefault="00CC6FFF">
      <w:pPr>
        <w:pStyle w:val="TOC1"/>
        <w:tabs>
          <w:tab w:val="left" w:pos="440"/>
        </w:tabs>
        <w:rPr>
          <w:rFonts w:asciiTheme="minorHAnsi" w:eastAsiaTheme="minorEastAsia" w:hAnsiTheme="minorHAnsi" w:cstheme="minorBidi"/>
          <w:noProof/>
          <w:sz w:val="22"/>
          <w:szCs w:val="22"/>
          <w:lang w:val="en-GB" w:eastAsia="en-GB"/>
        </w:rPr>
      </w:pPr>
      <w:hyperlink w:anchor="_Toc148533403" w:history="1">
        <w:r w:rsidRPr="004E269D">
          <w:rPr>
            <w:rStyle w:val="Hyperlink"/>
            <w:rFonts w:ascii="Century Gothic" w:hAnsi="Century Gothic" w:cs="Tahoma"/>
            <w:noProof/>
          </w:rPr>
          <w:t>6.</w:t>
        </w:r>
        <w:r>
          <w:rPr>
            <w:rFonts w:asciiTheme="minorHAnsi" w:eastAsiaTheme="minorEastAsia" w:hAnsiTheme="minorHAnsi" w:cstheme="minorBidi"/>
            <w:noProof/>
            <w:sz w:val="22"/>
            <w:szCs w:val="22"/>
            <w:lang w:val="en-GB" w:eastAsia="en-GB"/>
          </w:rPr>
          <w:tab/>
        </w:r>
        <w:r w:rsidRPr="004E269D">
          <w:rPr>
            <w:rStyle w:val="Hyperlink"/>
            <w:rFonts w:ascii="Century Gothic" w:hAnsi="Century Gothic" w:cs="Tahoma"/>
            <w:noProof/>
          </w:rPr>
          <w:t>Promoting and Monitoring Policy</w:t>
        </w:r>
        <w:r>
          <w:rPr>
            <w:noProof/>
            <w:webHidden/>
          </w:rPr>
          <w:tab/>
        </w:r>
        <w:r>
          <w:rPr>
            <w:noProof/>
            <w:webHidden/>
          </w:rPr>
          <w:fldChar w:fldCharType="begin"/>
        </w:r>
        <w:r>
          <w:rPr>
            <w:noProof/>
            <w:webHidden/>
          </w:rPr>
          <w:instrText xml:space="preserve"> PAGEREF _Toc148533403 \h </w:instrText>
        </w:r>
        <w:r>
          <w:rPr>
            <w:noProof/>
            <w:webHidden/>
          </w:rPr>
        </w:r>
        <w:r>
          <w:rPr>
            <w:noProof/>
            <w:webHidden/>
          </w:rPr>
          <w:fldChar w:fldCharType="separate"/>
        </w:r>
        <w:r>
          <w:rPr>
            <w:noProof/>
            <w:webHidden/>
          </w:rPr>
          <w:t>4</w:t>
        </w:r>
        <w:r>
          <w:rPr>
            <w:noProof/>
            <w:webHidden/>
          </w:rPr>
          <w:fldChar w:fldCharType="end"/>
        </w:r>
      </w:hyperlink>
    </w:p>
    <w:p w14:paraId="037F5051" w14:textId="77777777" w:rsidR="00CC6FFF" w:rsidRDefault="00CC6FFF">
      <w:pPr>
        <w:pStyle w:val="TOC1"/>
        <w:tabs>
          <w:tab w:val="left" w:pos="440"/>
        </w:tabs>
        <w:rPr>
          <w:rFonts w:asciiTheme="minorHAnsi" w:eastAsiaTheme="minorEastAsia" w:hAnsiTheme="minorHAnsi" w:cstheme="minorBidi"/>
          <w:noProof/>
          <w:sz w:val="22"/>
          <w:szCs w:val="22"/>
          <w:lang w:val="en-GB" w:eastAsia="en-GB"/>
        </w:rPr>
      </w:pPr>
      <w:hyperlink w:anchor="_Toc148533404" w:history="1">
        <w:r w:rsidRPr="004E269D">
          <w:rPr>
            <w:rStyle w:val="Hyperlink"/>
            <w:rFonts w:ascii="Century Gothic" w:hAnsi="Century Gothic" w:cs="Tahoma"/>
            <w:bCs/>
            <w:noProof/>
          </w:rPr>
          <w:t>7.</w:t>
        </w:r>
        <w:r>
          <w:rPr>
            <w:rFonts w:asciiTheme="minorHAnsi" w:eastAsiaTheme="minorEastAsia" w:hAnsiTheme="minorHAnsi" w:cstheme="minorBidi"/>
            <w:noProof/>
            <w:sz w:val="22"/>
            <w:szCs w:val="22"/>
            <w:lang w:val="en-GB" w:eastAsia="en-GB"/>
          </w:rPr>
          <w:tab/>
        </w:r>
        <w:r w:rsidRPr="004E269D">
          <w:rPr>
            <w:rStyle w:val="Hyperlink"/>
            <w:rFonts w:ascii="Century Gothic" w:hAnsi="Century Gothic" w:cs="Tahoma"/>
            <w:bCs/>
            <w:noProof/>
          </w:rPr>
          <w:t>WBTC will work actively to advance progression in 5 key areas</w:t>
        </w:r>
        <w:r>
          <w:rPr>
            <w:noProof/>
            <w:webHidden/>
          </w:rPr>
          <w:tab/>
        </w:r>
        <w:r>
          <w:rPr>
            <w:noProof/>
            <w:webHidden/>
          </w:rPr>
          <w:fldChar w:fldCharType="begin"/>
        </w:r>
        <w:r>
          <w:rPr>
            <w:noProof/>
            <w:webHidden/>
          </w:rPr>
          <w:instrText xml:space="preserve"> PAGEREF _Toc148533404 \h </w:instrText>
        </w:r>
        <w:r>
          <w:rPr>
            <w:noProof/>
            <w:webHidden/>
          </w:rPr>
        </w:r>
        <w:r>
          <w:rPr>
            <w:noProof/>
            <w:webHidden/>
          </w:rPr>
          <w:fldChar w:fldCharType="separate"/>
        </w:r>
        <w:r>
          <w:rPr>
            <w:noProof/>
            <w:webHidden/>
          </w:rPr>
          <w:t>5</w:t>
        </w:r>
        <w:r>
          <w:rPr>
            <w:noProof/>
            <w:webHidden/>
          </w:rPr>
          <w:fldChar w:fldCharType="end"/>
        </w:r>
      </w:hyperlink>
    </w:p>
    <w:p w14:paraId="4638E5C7" w14:textId="77777777" w:rsidR="00CC6FFF" w:rsidRDefault="00CC6FFF">
      <w:pPr>
        <w:pStyle w:val="TOC1"/>
        <w:tabs>
          <w:tab w:val="left" w:pos="440"/>
        </w:tabs>
        <w:rPr>
          <w:rFonts w:asciiTheme="minorHAnsi" w:eastAsiaTheme="minorEastAsia" w:hAnsiTheme="minorHAnsi" w:cstheme="minorBidi"/>
          <w:noProof/>
          <w:sz w:val="22"/>
          <w:szCs w:val="22"/>
          <w:lang w:val="en-GB" w:eastAsia="en-GB"/>
        </w:rPr>
      </w:pPr>
      <w:hyperlink w:anchor="_Toc148533405" w:history="1">
        <w:r w:rsidRPr="004E269D">
          <w:rPr>
            <w:rStyle w:val="Hyperlink"/>
            <w:rFonts w:ascii="Century Gothic" w:hAnsi="Century Gothic"/>
            <w:noProof/>
          </w:rPr>
          <w:t>8.</w:t>
        </w:r>
        <w:r>
          <w:rPr>
            <w:rFonts w:asciiTheme="minorHAnsi" w:eastAsiaTheme="minorEastAsia" w:hAnsiTheme="minorHAnsi" w:cstheme="minorBidi"/>
            <w:noProof/>
            <w:sz w:val="22"/>
            <w:szCs w:val="22"/>
            <w:lang w:val="en-GB" w:eastAsia="en-GB"/>
          </w:rPr>
          <w:tab/>
        </w:r>
        <w:r w:rsidRPr="004E269D">
          <w:rPr>
            <w:rStyle w:val="Hyperlink"/>
            <w:rFonts w:ascii="Century Gothic" w:hAnsi="Century Gothic"/>
            <w:noProof/>
          </w:rPr>
          <w:t>Equality Diversity and Inclusion Committee</w:t>
        </w:r>
        <w:r>
          <w:rPr>
            <w:noProof/>
            <w:webHidden/>
          </w:rPr>
          <w:tab/>
        </w:r>
        <w:r>
          <w:rPr>
            <w:noProof/>
            <w:webHidden/>
          </w:rPr>
          <w:fldChar w:fldCharType="begin"/>
        </w:r>
        <w:r>
          <w:rPr>
            <w:noProof/>
            <w:webHidden/>
          </w:rPr>
          <w:instrText xml:space="preserve"> PAGEREF _Toc148533405 \h </w:instrText>
        </w:r>
        <w:r>
          <w:rPr>
            <w:noProof/>
            <w:webHidden/>
          </w:rPr>
        </w:r>
        <w:r>
          <w:rPr>
            <w:noProof/>
            <w:webHidden/>
          </w:rPr>
          <w:fldChar w:fldCharType="separate"/>
        </w:r>
        <w:r>
          <w:rPr>
            <w:noProof/>
            <w:webHidden/>
          </w:rPr>
          <w:t>8</w:t>
        </w:r>
        <w:r>
          <w:rPr>
            <w:noProof/>
            <w:webHidden/>
          </w:rPr>
          <w:fldChar w:fldCharType="end"/>
        </w:r>
      </w:hyperlink>
    </w:p>
    <w:p w14:paraId="0FD3DF88" w14:textId="77777777" w:rsidR="00CC6FFF" w:rsidRDefault="00CC6FFF">
      <w:pPr>
        <w:pStyle w:val="TOC1"/>
        <w:tabs>
          <w:tab w:val="left" w:pos="440"/>
        </w:tabs>
        <w:rPr>
          <w:rFonts w:asciiTheme="minorHAnsi" w:eastAsiaTheme="minorEastAsia" w:hAnsiTheme="minorHAnsi" w:cstheme="minorBidi"/>
          <w:noProof/>
          <w:sz w:val="22"/>
          <w:szCs w:val="22"/>
          <w:lang w:val="en-GB" w:eastAsia="en-GB"/>
        </w:rPr>
      </w:pPr>
      <w:hyperlink w:anchor="_Toc148533406" w:history="1">
        <w:r w:rsidRPr="004E269D">
          <w:rPr>
            <w:rStyle w:val="Hyperlink"/>
            <w:rFonts w:ascii="Century Gothic" w:hAnsi="Century Gothic"/>
            <w:noProof/>
          </w:rPr>
          <w:t>9.</w:t>
        </w:r>
        <w:r>
          <w:rPr>
            <w:rFonts w:asciiTheme="minorHAnsi" w:eastAsiaTheme="minorEastAsia" w:hAnsiTheme="minorHAnsi" w:cstheme="minorBidi"/>
            <w:noProof/>
            <w:sz w:val="22"/>
            <w:szCs w:val="22"/>
            <w:lang w:val="en-GB" w:eastAsia="en-GB"/>
          </w:rPr>
          <w:tab/>
        </w:r>
        <w:r w:rsidRPr="004E269D">
          <w:rPr>
            <w:rStyle w:val="Hyperlink"/>
            <w:rFonts w:ascii="Century Gothic" w:hAnsi="Century Gothic"/>
            <w:noProof/>
          </w:rPr>
          <w:t>Policy Content and Breaches to Policy</w:t>
        </w:r>
        <w:r>
          <w:rPr>
            <w:noProof/>
            <w:webHidden/>
          </w:rPr>
          <w:tab/>
        </w:r>
        <w:r>
          <w:rPr>
            <w:noProof/>
            <w:webHidden/>
          </w:rPr>
          <w:fldChar w:fldCharType="begin"/>
        </w:r>
        <w:r>
          <w:rPr>
            <w:noProof/>
            <w:webHidden/>
          </w:rPr>
          <w:instrText xml:space="preserve"> PAGEREF _Toc148533406 \h </w:instrText>
        </w:r>
        <w:r>
          <w:rPr>
            <w:noProof/>
            <w:webHidden/>
          </w:rPr>
        </w:r>
        <w:r>
          <w:rPr>
            <w:noProof/>
            <w:webHidden/>
          </w:rPr>
          <w:fldChar w:fldCharType="separate"/>
        </w:r>
        <w:r>
          <w:rPr>
            <w:noProof/>
            <w:webHidden/>
          </w:rPr>
          <w:t>8</w:t>
        </w:r>
        <w:r>
          <w:rPr>
            <w:noProof/>
            <w:webHidden/>
          </w:rPr>
          <w:fldChar w:fldCharType="end"/>
        </w:r>
      </w:hyperlink>
    </w:p>
    <w:p w14:paraId="4E332EE2" w14:textId="77777777" w:rsidR="00CC6FFF" w:rsidRDefault="00CC6FFF" w:rsidP="00CC6FFF">
      <w:pPr>
        <w:pStyle w:val="TOC1"/>
        <w:tabs>
          <w:tab w:val="left" w:pos="660"/>
        </w:tabs>
        <w:rPr>
          <w:rFonts w:asciiTheme="minorHAnsi" w:eastAsiaTheme="minorEastAsia" w:hAnsiTheme="minorHAnsi" w:cstheme="minorBidi"/>
          <w:noProof/>
          <w:sz w:val="22"/>
          <w:szCs w:val="22"/>
          <w:lang w:val="en-GB" w:eastAsia="en-GB"/>
        </w:rPr>
      </w:pPr>
      <w:hyperlink w:anchor="_Toc148533407" w:history="1">
        <w:r w:rsidRPr="004E269D">
          <w:rPr>
            <w:rStyle w:val="Hyperlink"/>
            <w:rFonts w:ascii="Century Gothic" w:hAnsi="Century Gothic" w:cs="Tahoma"/>
            <w:noProof/>
          </w:rPr>
          <w:t>10.</w:t>
        </w:r>
        <w:r>
          <w:rPr>
            <w:rFonts w:asciiTheme="minorHAnsi" w:eastAsiaTheme="minorEastAsia" w:hAnsiTheme="minorHAnsi" w:cstheme="minorBidi"/>
            <w:noProof/>
            <w:sz w:val="22"/>
            <w:szCs w:val="22"/>
            <w:lang w:val="en-GB" w:eastAsia="en-GB"/>
          </w:rPr>
          <w:t xml:space="preserve">   </w:t>
        </w:r>
        <w:r w:rsidRPr="004E269D">
          <w:rPr>
            <w:rStyle w:val="Hyperlink"/>
            <w:rFonts w:ascii="Century Gothic" w:hAnsi="Century Gothic" w:cs="Tahoma"/>
            <w:noProof/>
          </w:rPr>
          <w:t>Review</w:t>
        </w:r>
        <w:r>
          <w:rPr>
            <w:noProof/>
            <w:webHidden/>
          </w:rPr>
          <w:tab/>
        </w:r>
        <w:r>
          <w:rPr>
            <w:noProof/>
            <w:webHidden/>
          </w:rPr>
          <w:fldChar w:fldCharType="begin"/>
        </w:r>
        <w:r>
          <w:rPr>
            <w:noProof/>
            <w:webHidden/>
          </w:rPr>
          <w:instrText xml:space="preserve"> PAGEREF _Toc148533407 \h </w:instrText>
        </w:r>
        <w:r>
          <w:rPr>
            <w:noProof/>
            <w:webHidden/>
          </w:rPr>
        </w:r>
        <w:r>
          <w:rPr>
            <w:noProof/>
            <w:webHidden/>
          </w:rPr>
          <w:fldChar w:fldCharType="separate"/>
        </w:r>
        <w:r>
          <w:rPr>
            <w:noProof/>
            <w:webHidden/>
          </w:rPr>
          <w:t>8</w:t>
        </w:r>
        <w:r>
          <w:rPr>
            <w:noProof/>
            <w:webHidden/>
          </w:rPr>
          <w:fldChar w:fldCharType="end"/>
        </w:r>
      </w:hyperlink>
    </w:p>
    <w:p w14:paraId="1C9A8313" w14:textId="77777777" w:rsidR="00CC6FFF" w:rsidRDefault="00CC6FFF">
      <w:pPr>
        <w:pStyle w:val="TOC1"/>
        <w:tabs>
          <w:tab w:val="left" w:pos="660"/>
        </w:tabs>
        <w:rPr>
          <w:rFonts w:asciiTheme="minorHAnsi" w:eastAsiaTheme="minorEastAsia" w:hAnsiTheme="minorHAnsi" w:cstheme="minorBidi"/>
          <w:noProof/>
          <w:sz w:val="22"/>
          <w:szCs w:val="22"/>
          <w:lang w:val="en-GB" w:eastAsia="en-GB"/>
        </w:rPr>
      </w:pPr>
      <w:hyperlink w:anchor="_Toc148533408" w:history="1">
        <w:r w:rsidRPr="004E269D">
          <w:rPr>
            <w:rStyle w:val="Hyperlink"/>
            <w:rFonts w:ascii="Century Gothic" w:hAnsi="Century Gothic" w:cs="Tahoma"/>
            <w:noProof/>
          </w:rPr>
          <w:t>11.</w:t>
        </w:r>
        <w:r>
          <w:rPr>
            <w:rFonts w:asciiTheme="minorHAnsi" w:eastAsiaTheme="minorEastAsia" w:hAnsiTheme="minorHAnsi" w:cstheme="minorBidi"/>
            <w:noProof/>
            <w:sz w:val="22"/>
            <w:szCs w:val="22"/>
            <w:lang w:val="en-GB" w:eastAsia="en-GB"/>
          </w:rPr>
          <w:t xml:space="preserve">   </w:t>
        </w:r>
        <w:r w:rsidRPr="004E269D">
          <w:rPr>
            <w:rStyle w:val="Hyperlink"/>
            <w:rFonts w:ascii="Century Gothic" w:hAnsi="Century Gothic" w:cs="Tahoma"/>
            <w:noProof/>
          </w:rPr>
          <w:t>Associated Policies</w:t>
        </w:r>
        <w:r>
          <w:rPr>
            <w:noProof/>
            <w:webHidden/>
          </w:rPr>
          <w:tab/>
        </w:r>
        <w:r>
          <w:rPr>
            <w:noProof/>
            <w:webHidden/>
          </w:rPr>
          <w:fldChar w:fldCharType="begin"/>
        </w:r>
        <w:r>
          <w:rPr>
            <w:noProof/>
            <w:webHidden/>
          </w:rPr>
          <w:instrText xml:space="preserve"> PAGEREF _Toc148533408 \h </w:instrText>
        </w:r>
        <w:r>
          <w:rPr>
            <w:noProof/>
            <w:webHidden/>
          </w:rPr>
        </w:r>
        <w:r>
          <w:rPr>
            <w:noProof/>
            <w:webHidden/>
          </w:rPr>
          <w:fldChar w:fldCharType="separate"/>
        </w:r>
        <w:r>
          <w:rPr>
            <w:noProof/>
            <w:webHidden/>
          </w:rPr>
          <w:t>8</w:t>
        </w:r>
        <w:r>
          <w:rPr>
            <w:noProof/>
            <w:webHidden/>
          </w:rPr>
          <w:fldChar w:fldCharType="end"/>
        </w:r>
      </w:hyperlink>
    </w:p>
    <w:p w14:paraId="6EA323C0" w14:textId="77777777" w:rsidR="00514072" w:rsidRPr="001E3E48" w:rsidRDefault="00514072" w:rsidP="00684286">
      <w:pPr>
        <w:pStyle w:val="1bodycopy10pt"/>
        <w:rPr>
          <w:rFonts w:ascii="Century Gothic" w:hAnsi="Century Gothic"/>
          <w:noProof/>
        </w:rPr>
      </w:pPr>
      <w:r w:rsidRPr="001E3E48">
        <w:rPr>
          <w:rFonts w:ascii="Century Gothic" w:hAnsi="Century Gothic" w:cs="Arial"/>
          <w:noProof/>
          <w:szCs w:val="20"/>
        </w:rPr>
        <w:fldChar w:fldCharType="end"/>
      </w:r>
    </w:p>
    <w:p w14:paraId="039F7144" w14:textId="77777777" w:rsidR="009F2E46" w:rsidRPr="001E3E48" w:rsidRDefault="00514072" w:rsidP="00684286">
      <w:pPr>
        <w:pStyle w:val="1bodycopy10pt"/>
        <w:rPr>
          <w:rFonts w:ascii="Century Gothic" w:hAnsi="Century Gothic" w:cs="Arial"/>
          <w:noProof/>
          <w:szCs w:val="20"/>
        </w:rPr>
      </w:pPr>
      <w:r w:rsidRPr="001E3E48">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7231111A" wp14:editId="5F6A0D1A">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16C90291" w14:textId="77777777" w:rsidR="009F2E46" w:rsidRPr="001E3E48"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48533398"/>
      <w:r w:rsidRPr="001E3E48">
        <w:rPr>
          <w:rFonts w:ascii="Century Gothic" w:hAnsi="Century Gothic" w:cs="Tahoma"/>
          <w:color w:val="290076"/>
          <w:sz w:val="28"/>
          <w:szCs w:val="28"/>
        </w:rPr>
        <w:t>Introductio</w:t>
      </w:r>
      <w:r w:rsidR="00461F6F" w:rsidRPr="001E3E48">
        <w:rPr>
          <w:rFonts w:ascii="Century Gothic" w:hAnsi="Century Gothic" w:cs="Tahoma"/>
          <w:color w:val="290076"/>
          <w:sz w:val="28"/>
          <w:szCs w:val="28"/>
        </w:rPr>
        <w:t>n</w:t>
      </w:r>
      <w:bookmarkEnd w:id="0"/>
    </w:p>
    <w:p w14:paraId="38742561" w14:textId="77777777" w:rsidR="009F2E46" w:rsidRPr="001E3E48" w:rsidRDefault="009F2E46" w:rsidP="006B150A">
      <w:pPr>
        <w:jc w:val="both"/>
        <w:rPr>
          <w:rFonts w:ascii="Century Gothic" w:hAnsi="Century Gothic" w:cs="Tahoma"/>
        </w:rPr>
      </w:pPr>
      <w:r w:rsidRPr="00EA10A1">
        <w:rPr>
          <w:rFonts w:ascii="Century Gothic" w:hAnsi="Century Gothic" w:cs="Tahoma"/>
        </w:rPr>
        <w:t>WBTC are committed to providing equality of opportunity in education, training and em</w:t>
      </w:r>
      <w:r w:rsidRPr="001E3E48">
        <w:rPr>
          <w:rFonts w:ascii="Century Gothic" w:hAnsi="Century Gothic" w:cs="Tahoma"/>
        </w:rPr>
        <w:t>ployment for its learners, employees</w:t>
      </w:r>
      <w:r w:rsidRPr="00EA10A1">
        <w:rPr>
          <w:rFonts w:ascii="Century Gothic" w:hAnsi="Century Gothic" w:cs="Tahoma"/>
        </w:rPr>
        <w:t>, employers and subcontractors.</w:t>
      </w:r>
      <w:r w:rsidRPr="001E3E48">
        <w:rPr>
          <w:rFonts w:ascii="Century Gothic" w:hAnsi="Century Gothic" w:cs="Tahoma"/>
        </w:rPr>
        <w:t xml:space="preserve"> </w:t>
      </w:r>
      <w:r w:rsidRPr="00EA10A1">
        <w:rPr>
          <w:rFonts w:ascii="Century Gothic" w:hAnsi="Century Gothic" w:cs="Tahoma"/>
          <w:iCs/>
        </w:rPr>
        <w:t>It is the policy of WBTC to value and encourage the enriching contribution made by all who work and learn here. We value the rights of all individuals w</w:t>
      </w:r>
      <w:r w:rsidRPr="001E3E48">
        <w:rPr>
          <w:rFonts w:ascii="Century Gothic" w:hAnsi="Century Gothic" w:cs="Tahoma"/>
          <w:iCs/>
        </w:rPr>
        <w:t xml:space="preserve">ho come into contact with WBTC. </w:t>
      </w:r>
      <w:r w:rsidRPr="00EA10A1">
        <w:rPr>
          <w:rFonts w:ascii="Century Gothic" w:hAnsi="Century Gothic" w:cs="Tahoma"/>
        </w:rPr>
        <w:t>This commitment is shared and acted on by all WBTC staff</w:t>
      </w:r>
      <w:r w:rsidR="00043B70">
        <w:rPr>
          <w:rFonts w:ascii="Century Gothic" w:hAnsi="Century Gothic" w:cs="Tahoma"/>
        </w:rPr>
        <w:t>.</w:t>
      </w:r>
      <w:r w:rsidRPr="00EA10A1">
        <w:rPr>
          <w:rFonts w:ascii="Century Gothic" w:hAnsi="Century Gothic" w:cs="Tahoma"/>
        </w:rPr>
        <w:t xml:space="preserve"> </w:t>
      </w:r>
    </w:p>
    <w:p w14:paraId="5ACAD6A0" w14:textId="77777777" w:rsidR="009F2E46" w:rsidRPr="00EA10A1" w:rsidRDefault="009F2E46" w:rsidP="006B150A">
      <w:pPr>
        <w:jc w:val="both"/>
        <w:rPr>
          <w:rFonts w:ascii="Century Gothic" w:hAnsi="Century Gothic" w:cs="Tahoma"/>
          <w:b/>
          <w:iCs/>
        </w:rPr>
      </w:pPr>
      <w:r w:rsidRPr="00EA10A1">
        <w:rPr>
          <w:rFonts w:ascii="Century Gothic" w:hAnsi="Century Gothic" w:cs="Tahoma"/>
          <w:b/>
          <w:iCs/>
        </w:rPr>
        <w:t>Our Equality and Diversity statement:</w:t>
      </w:r>
    </w:p>
    <w:p w14:paraId="3298908B" w14:textId="77777777" w:rsidR="009F2E46" w:rsidRPr="001E3E48" w:rsidRDefault="009F2E46" w:rsidP="006B150A">
      <w:pPr>
        <w:jc w:val="both"/>
        <w:rPr>
          <w:rFonts w:ascii="Century Gothic" w:hAnsi="Century Gothic" w:cs="Tahoma"/>
          <w:i/>
          <w:iCs/>
        </w:rPr>
      </w:pPr>
      <w:r w:rsidRPr="001E3E48">
        <w:rPr>
          <w:rFonts w:ascii="Century Gothic" w:hAnsi="Century Gothic" w:cs="Tahoma"/>
          <w:i/>
          <w:iCs/>
        </w:rPr>
        <w:t>“We believe that people from a range of backgrounds and experiences can enhance the working practices of this organisation.  All individuals will be treated on the basis of individual merit and without prejudice. We aim to provide a learning and working environment which actively promotes equality of opportunity and freedom from discrimination encompassing the nine protected characteristics.”</w:t>
      </w:r>
    </w:p>
    <w:p w14:paraId="21EDE4DD" w14:textId="77777777" w:rsidR="009F2E46" w:rsidRPr="001E3E48" w:rsidRDefault="009F2E46" w:rsidP="006B150A">
      <w:pPr>
        <w:spacing w:line="240" w:lineRule="auto"/>
        <w:jc w:val="both"/>
        <w:rPr>
          <w:rFonts w:ascii="Century Gothic" w:hAnsi="Century Gothic" w:cs="Tahoma"/>
        </w:rPr>
      </w:pPr>
      <w:r w:rsidRPr="00EA10A1">
        <w:rPr>
          <w:rFonts w:ascii="Century Gothic" w:hAnsi="Century Gothic" w:cs="Tahoma"/>
          <w:iCs/>
        </w:rPr>
        <w:t xml:space="preserve">We will positively strive to remove conditions which place people at a disadvantage and will actively work to prevent prejudice and discrimination. Where reasonably possible, we will focus public funding on people who are disadvantaged and least likely to participate in education and training and work with other partners to widen participation and support learners’ progression to further learning and/or employment relevant to their personal goals and aspirations. </w:t>
      </w:r>
    </w:p>
    <w:p w14:paraId="3E71A6E3" w14:textId="77777777"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48533399"/>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1E3E48">
        <w:rPr>
          <w:rFonts w:ascii="Century Gothic" w:hAnsi="Century Gothic" w:cs="Tahoma"/>
          <w:color w:val="290076"/>
          <w:sz w:val="28"/>
          <w:szCs w:val="28"/>
        </w:rPr>
        <w:t>Scope</w:t>
      </w:r>
      <w:bookmarkEnd w:id="16"/>
      <w:r w:rsidRPr="001E3E48">
        <w:rPr>
          <w:rFonts w:ascii="Century Gothic" w:hAnsi="Century Gothic" w:cs="Tahoma"/>
          <w:color w:val="290076"/>
          <w:sz w:val="28"/>
          <w:szCs w:val="28"/>
        </w:rPr>
        <w:t xml:space="preserve"> </w:t>
      </w:r>
    </w:p>
    <w:p w14:paraId="291C1993" w14:textId="77777777" w:rsidR="009F2E46" w:rsidRDefault="009F2E46" w:rsidP="006B150A">
      <w:pPr>
        <w:jc w:val="both"/>
        <w:rPr>
          <w:rFonts w:ascii="Century Gothic" w:hAnsi="Century Gothic" w:cs="Tahoma"/>
        </w:rPr>
      </w:pPr>
      <w:r w:rsidRPr="001E3E48">
        <w:rPr>
          <w:rFonts w:ascii="Century Gothic" w:hAnsi="Century Gothic" w:cs="Tahoma"/>
        </w:rPr>
        <w:t>WBTC seeks to ensure equality of opportunity and the fair treatment for all those involved in our activities.  This policy and associated procedures and guidance applies, whether a member of staff, learner, employer or subcontractor working with us in the delivery of our learning/training or employment programmes and services. This framework helps everyone to understand their responsibilities in supporting WBTC’s commitment to equality, diversity and inclusion.</w:t>
      </w:r>
    </w:p>
    <w:p w14:paraId="360DDE57" w14:textId="77777777" w:rsidR="00D86F9D" w:rsidRPr="001E3E48" w:rsidRDefault="00D86F9D" w:rsidP="006B150A">
      <w:pPr>
        <w:jc w:val="both"/>
        <w:rPr>
          <w:rFonts w:ascii="Century Gothic" w:hAnsi="Century Gothic" w:cs="Tahoma"/>
        </w:rPr>
      </w:pPr>
    </w:p>
    <w:p w14:paraId="4D178373" w14:textId="77777777"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17" w:name="_Toc148533400"/>
      <w:r w:rsidRPr="001E3E48">
        <w:rPr>
          <w:rFonts w:ascii="Century Gothic" w:hAnsi="Century Gothic" w:cs="Tahoma"/>
          <w:color w:val="290076"/>
          <w:sz w:val="28"/>
          <w:szCs w:val="28"/>
        </w:rPr>
        <w:lastRenderedPageBreak/>
        <w:t>Legislation</w:t>
      </w:r>
      <w:bookmarkEnd w:id="17"/>
    </w:p>
    <w:p w14:paraId="1A1AB66F" w14:textId="77777777" w:rsidR="009F2E46" w:rsidRPr="001E3E48" w:rsidRDefault="009F2E46" w:rsidP="006B150A">
      <w:pPr>
        <w:jc w:val="both"/>
        <w:rPr>
          <w:rFonts w:ascii="Century Gothic" w:hAnsi="Century Gothic" w:cs="Tahoma"/>
        </w:rPr>
      </w:pPr>
      <w:r w:rsidRPr="001E3E48">
        <w:rPr>
          <w:rFonts w:ascii="Century Gothic" w:hAnsi="Century Gothic" w:cs="Tahoma"/>
        </w:rPr>
        <w:t xml:space="preserve">The policy reflects national legislation and guidelines on good practice: </w:t>
      </w:r>
    </w:p>
    <w:p w14:paraId="0DD58A22" w14:textId="77777777" w:rsidR="00BD47D2" w:rsidRDefault="00BD47D2" w:rsidP="006B150A">
      <w:pPr>
        <w:pStyle w:val="ListParagraph"/>
        <w:numPr>
          <w:ilvl w:val="0"/>
          <w:numId w:val="29"/>
        </w:numPr>
        <w:jc w:val="both"/>
        <w:rPr>
          <w:rFonts w:ascii="Century Gothic" w:hAnsi="Century Gothic" w:cs="Tahoma"/>
        </w:rPr>
      </w:pPr>
      <w:r>
        <w:rPr>
          <w:rFonts w:ascii="Century Gothic" w:hAnsi="Century Gothic" w:cs="Tahoma"/>
        </w:rPr>
        <w:t>Equality Act 2010</w:t>
      </w:r>
    </w:p>
    <w:p w14:paraId="5420EA9B" w14:textId="77777777" w:rsidR="009F2E46" w:rsidRPr="00BD47D2" w:rsidRDefault="009F2E46" w:rsidP="006B150A">
      <w:pPr>
        <w:pStyle w:val="ListParagraph"/>
        <w:numPr>
          <w:ilvl w:val="0"/>
          <w:numId w:val="29"/>
        </w:numPr>
        <w:jc w:val="both"/>
        <w:rPr>
          <w:rFonts w:ascii="Century Gothic" w:hAnsi="Century Gothic" w:cs="Tahoma"/>
        </w:rPr>
      </w:pPr>
      <w:r w:rsidRPr="00BD47D2">
        <w:rPr>
          <w:rFonts w:ascii="Century Gothic" w:hAnsi="Century Gothic" w:cs="Tahoma"/>
        </w:rPr>
        <w:t xml:space="preserve">Human Rights Act 1998 </w:t>
      </w:r>
    </w:p>
    <w:p w14:paraId="0DD51540" w14:textId="77777777" w:rsidR="009F2E46" w:rsidRPr="001E3E48" w:rsidRDefault="009F2E46" w:rsidP="006B150A">
      <w:pPr>
        <w:jc w:val="both"/>
        <w:rPr>
          <w:rFonts w:ascii="Century Gothic" w:hAnsi="Century Gothic" w:cs="Tahoma"/>
        </w:rPr>
      </w:pPr>
      <w:r w:rsidRPr="001E3E48">
        <w:rPr>
          <w:rFonts w:ascii="Century Gothic" w:hAnsi="Century Gothic" w:cs="Tahoma"/>
        </w:rPr>
        <w:t>WBTC is committed to fully implementing all current equality legislation. We keep legislation under review to ensure our full compliance.</w:t>
      </w:r>
    </w:p>
    <w:p w14:paraId="429D0307" w14:textId="77777777"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18" w:name="_Toc148533401"/>
      <w:r w:rsidRPr="001E3E48">
        <w:rPr>
          <w:rFonts w:ascii="Century Gothic" w:hAnsi="Century Gothic" w:cs="Tahoma"/>
          <w:color w:val="290076"/>
          <w:sz w:val="28"/>
          <w:szCs w:val="28"/>
        </w:rPr>
        <w:t>The Equality Act 2010</w:t>
      </w:r>
      <w:bookmarkEnd w:id="18"/>
    </w:p>
    <w:p w14:paraId="1C8A0806" w14:textId="77777777" w:rsidR="009F2E46" w:rsidRPr="001E3E48" w:rsidRDefault="009F2E46" w:rsidP="006B150A">
      <w:pPr>
        <w:jc w:val="both"/>
        <w:rPr>
          <w:rFonts w:ascii="Century Gothic" w:hAnsi="Century Gothic" w:cs="Tahoma"/>
        </w:rPr>
      </w:pPr>
      <w:r w:rsidRPr="001E3E48">
        <w:rPr>
          <w:rFonts w:ascii="Century Gothic" w:hAnsi="Century Gothic" w:cs="Tahoma"/>
        </w:rPr>
        <w:t>The 2010 Equality Act is a law that protects people from discrimination based on certain characteristics. The 9 protected characteristics are:</w:t>
      </w:r>
    </w:p>
    <w:p w14:paraId="766297E8" w14:textId="77777777"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Age</w:t>
      </w:r>
    </w:p>
    <w:p w14:paraId="3F6A954B" w14:textId="77777777"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Disability</w:t>
      </w:r>
    </w:p>
    <w:p w14:paraId="76EE3B61" w14:textId="77777777"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Gender reassignment</w:t>
      </w:r>
    </w:p>
    <w:p w14:paraId="2C68EFFA" w14:textId="77777777"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Marriage &amp; civil partnership</w:t>
      </w:r>
    </w:p>
    <w:p w14:paraId="50CB077C" w14:textId="77777777"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Pregnancy and maternity</w:t>
      </w:r>
    </w:p>
    <w:p w14:paraId="17EB0CB2" w14:textId="77777777"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Race</w:t>
      </w:r>
    </w:p>
    <w:p w14:paraId="2F52CAAD" w14:textId="77777777"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Religion and belief</w:t>
      </w:r>
    </w:p>
    <w:p w14:paraId="163629AA" w14:textId="77777777"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Sex</w:t>
      </w:r>
    </w:p>
    <w:p w14:paraId="36E917EE" w14:textId="77777777" w:rsidR="009F2E46" w:rsidRPr="001E3E48" w:rsidRDefault="009F2E46" w:rsidP="006B150A">
      <w:pPr>
        <w:pStyle w:val="ListParagraph"/>
        <w:numPr>
          <w:ilvl w:val="0"/>
          <w:numId w:val="26"/>
        </w:numPr>
        <w:jc w:val="both"/>
        <w:rPr>
          <w:rFonts w:ascii="Century Gothic" w:hAnsi="Century Gothic"/>
        </w:rPr>
      </w:pPr>
      <w:r w:rsidRPr="001E3E48">
        <w:rPr>
          <w:rFonts w:ascii="Century Gothic" w:hAnsi="Century Gothic"/>
        </w:rPr>
        <w:t>Sexual orientation</w:t>
      </w:r>
    </w:p>
    <w:p w14:paraId="2747CFA4" w14:textId="77777777" w:rsidR="009F2E46" w:rsidRPr="001E3E48" w:rsidRDefault="009F2E46" w:rsidP="006B150A">
      <w:pPr>
        <w:jc w:val="both"/>
        <w:rPr>
          <w:rFonts w:ascii="Century Gothic" w:hAnsi="Century Gothic" w:cs="Tahoma"/>
        </w:rPr>
      </w:pPr>
      <w:r w:rsidRPr="001E3E48">
        <w:rPr>
          <w:rFonts w:ascii="Century Gothic" w:hAnsi="Century Gothic" w:cs="Tahoma"/>
        </w:rPr>
        <w:t>The Act also protects people from discrimination by association.</w:t>
      </w:r>
    </w:p>
    <w:p w14:paraId="08F599AD" w14:textId="77777777" w:rsidR="009F2E46" w:rsidRPr="001E3E48" w:rsidRDefault="009F2E46" w:rsidP="006B150A">
      <w:pPr>
        <w:jc w:val="both"/>
        <w:rPr>
          <w:rFonts w:ascii="Century Gothic" w:hAnsi="Century Gothic" w:cs="Tahoma"/>
        </w:rPr>
      </w:pPr>
      <w:r w:rsidRPr="001E3E48">
        <w:rPr>
          <w:rFonts w:ascii="Century Gothic" w:hAnsi="Century Gothic" w:cs="Tahoma"/>
        </w:rPr>
        <w:t>The main types of discrimination under the Equality act are:</w:t>
      </w:r>
    </w:p>
    <w:p w14:paraId="5115462E" w14:textId="77777777"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Direct Discrimination</w:t>
      </w:r>
    </w:p>
    <w:p w14:paraId="383245BA" w14:textId="77777777" w:rsidR="009F2E46" w:rsidRPr="001E3E48" w:rsidRDefault="009F2E46" w:rsidP="006B150A">
      <w:pPr>
        <w:jc w:val="both"/>
        <w:rPr>
          <w:rFonts w:ascii="Century Gothic" w:hAnsi="Century Gothic" w:cs="Tahoma"/>
        </w:rPr>
      </w:pPr>
      <w:r w:rsidRPr="001E3E48">
        <w:rPr>
          <w:rFonts w:ascii="Century Gothic" w:hAnsi="Century Gothic" w:cs="Tahoma"/>
        </w:rPr>
        <w:t>Direct Discrimination occurs when someone is treated less favourably than others would be treated in the same circumstance because they have a protected characteristic.</w:t>
      </w:r>
    </w:p>
    <w:p w14:paraId="7BA9C370" w14:textId="77777777"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Perceptive Discrimination</w:t>
      </w:r>
    </w:p>
    <w:p w14:paraId="3ABB9BD8" w14:textId="77777777" w:rsidR="009F2E46" w:rsidRPr="001E3E48" w:rsidRDefault="009F2E46" w:rsidP="006B150A">
      <w:pPr>
        <w:jc w:val="both"/>
        <w:rPr>
          <w:rFonts w:ascii="Century Gothic" w:hAnsi="Century Gothic" w:cs="Tahoma"/>
        </w:rPr>
      </w:pPr>
      <w:r w:rsidRPr="001E3E48">
        <w:rPr>
          <w:rFonts w:ascii="Century Gothic" w:hAnsi="Century Gothic" w:cs="Tahoma"/>
        </w:rPr>
        <w:t>This is direct discrimination against an individual because others think they possess a particular protected characteristic. It applies even if the person does not actually possess the characteristic, for example, discrimination against someone because they are thought to be gay but are not.</w:t>
      </w:r>
    </w:p>
    <w:p w14:paraId="4A56868F" w14:textId="77777777"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Associative Discrimination</w:t>
      </w:r>
    </w:p>
    <w:p w14:paraId="7474F4A9" w14:textId="77777777" w:rsidR="009F2E46" w:rsidRPr="001E3E48" w:rsidRDefault="009F2E46" w:rsidP="006B150A">
      <w:pPr>
        <w:jc w:val="both"/>
        <w:rPr>
          <w:rFonts w:ascii="Century Gothic" w:hAnsi="Century Gothic" w:cs="Tahoma"/>
        </w:rPr>
      </w:pPr>
      <w:r w:rsidRPr="001E3E48">
        <w:rPr>
          <w:rFonts w:ascii="Century Gothic" w:hAnsi="Century Gothic" w:cs="Tahoma"/>
        </w:rPr>
        <w:t>This is direct discrimination against someone because they associate with another person who possesses a protected characteristic. For example, disability discrimination against someone who is a carer of a disabled person.</w:t>
      </w:r>
    </w:p>
    <w:p w14:paraId="45DAF9FF" w14:textId="77777777"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Indirect Discrimination</w:t>
      </w:r>
    </w:p>
    <w:p w14:paraId="7CB57630" w14:textId="77777777" w:rsidR="009F2E46" w:rsidRPr="001E3E48" w:rsidRDefault="009F2E46" w:rsidP="006B150A">
      <w:pPr>
        <w:jc w:val="both"/>
        <w:rPr>
          <w:rFonts w:ascii="Century Gothic" w:hAnsi="Century Gothic" w:cs="Tahoma"/>
        </w:rPr>
      </w:pPr>
      <w:r w:rsidRPr="001E3E48">
        <w:rPr>
          <w:rFonts w:ascii="Century Gothic" w:hAnsi="Century Gothic" w:cs="Tahoma"/>
        </w:rPr>
        <w:t>Indirect Discrimination can occur when you have a condition, rule, policy or even a practice in your organisation that applies to everyone but particularly disadvantages people who share a protected characteristic.</w:t>
      </w:r>
    </w:p>
    <w:p w14:paraId="58840560" w14:textId="77777777" w:rsidR="009F2E46" w:rsidRPr="001E3E48" w:rsidRDefault="009F2E46" w:rsidP="006B150A">
      <w:pPr>
        <w:jc w:val="both"/>
        <w:rPr>
          <w:rFonts w:ascii="Century Gothic" w:hAnsi="Century Gothic" w:cs="Tahoma"/>
        </w:rPr>
      </w:pPr>
      <w:r w:rsidRPr="001E3E48">
        <w:rPr>
          <w:rFonts w:ascii="Century Gothic" w:hAnsi="Century Gothic" w:cs="Tahoma"/>
        </w:rPr>
        <w:lastRenderedPageBreak/>
        <w:t>Indirect discrimination can only be justified in exceptional circumstances if it can be shown that the action was reasonable in managing the business or organisation, that is, it is ‘a proportionate means of achieving a legitimate aim’.</w:t>
      </w:r>
    </w:p>
    <w:p w14:paraId="5BCF0A1E" w14:textId="77777777"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Harassment</w:t>
      </w:r>
    </w:p>
    <w:p w14:paraId="30C3FD5C" w14:textId="77777777" w:rsidR="009F2E46" w:rsidRPr="001E3E48" w:rsidRDefault="009F2E46" w:rsidP="006B150A">
      <w:pPr>
        <w:jc w:val="both"/>
        <w:rPr>
          <w:rFonts w:ascii="Century Gothic" w:hAnsi="Century Gothic" w:cs="Tahoma"/>
        </w:rPr>
      </w:pPr>
      <w:r w:rsidRPr="001E3E48">
        <w:rPr>
          <w:rFonts w:ascii="Century Gothic" w:hAnsi="Century Gothic" w:cs="Tahoma"/>
        </w:rPr>
        <w:t xml:space="preserve">Harassment is "unwanted conduct related to a relevant protected characteristic, which has the purpose or effect of violating an individual's dignity or creating intimidating, hostile, degrading, humiliating or offensive environment for that individual". </w:t>
      </w:r>
    </w:p>
    <w:p w14:paraId="69DB91CE" w14:textId="77777777" w:rsidR="009F2E46" w:rsidRPr="001E3E48" w:rsidRDefault="009F2E46" w:rsidP="006B150A">
      <w:pPr>
        <w:jc w:val="both"/>
        <w:rPr>
          <w:rFonts w:ascii="Century Gothic" w:hAnsi="Century Gothic" w:cs="Tahoma"/>
        </w:rPr>
      </w:pPr>
      <w:r w:rsidRPr="001E3E48">
        <w:rPr>
          <w:rFonts w:ascii="Century Gothic" w:hAnsi="Century Gothic" w:cs="Tahoma"/>
        </w:rPr>
        <w:t>Employees will now be able to complain of behaviour that they find offensive even if it is not directed at them, and the complainant need not possess the relevant characteristic themselves. Employees are also protected from harassment because of perception and association.</w:t>
      </w:r>
    </w:p>
    <w:p w14:paraId="27756E72" w14:textId="77777777"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Third Party Harassment</w:t>
      </w:r>
    </w:p>
    <w:p w14:paraId="5F1AC063" w14:textId="77777777" w:rsidR="009F2E46" w:rsidRPr="001E3E48" w:rsidRDefault="009F2E46" w:rsidP="006B150A">
      <w:pPr>
        <w:jc w:val="both"/>
        <w:rPr>
          <w:rFonts w:ascii="Century Gothic" w:hAnsi="Century Gothic" w:cs="Tahoma"/>
        </w:rPr>
      </w:pPr>
      <w:r w:rsidRPr="001E3E48">
        <w:rPr>
          <w:rFonts w:ascii="Century Gothic" w:hAnsi="Century Gothic" w:cs="Tahoma"/>
        </w:rPr>
        <w:t>The Equality Act makes you potentially liable for harassment of your employees by people (third parties) who are not employees of your company, such as customers or clients.</w:t>
      </w:r>
    </w:p>
    <w:p w14:paraId="20537FEA" w14:textId="77777777" w:rsidR="009F2E46" w:rsidRPr="001E3E48" w:rsidRDefault="009F2E46" w:rsidP="006B150A">
      <w:pPr>
        <w:jc w:val="both"/>
        <w:rPr>
          <w:rFonts w:ascii="Century Gothic" w:hAnsi="Century Gothic" w:cs="Tahoma"/>
        </w:rPr>
      </w:pPr>
      <w:r w:rsidRPr="001E3E48">
        <w:rPr>
          <w:rFonts w:ascii="Century Gothic" w:hAnsi="Century Gothic" w:cs="Tahoma"/>
        </w:rPr>
        <w:t>This already applies to Sex. It is now expected to cover Age, Disability, Gender Reassignment, Race, Religion or Belief and Sexual Orientation.</w:t>
      </w:r>
    </w:p>
    <w:p w14:paraId="3E5F07B4" w14:textId="77777777" w:rsidR="009F2E46" w:rsidRPr="00BD47D2" w:rsidRDefault="009F2E46" w:rsidP="006B150A">
      <w:pPr>
        <w:pStyle w:val="ListParagraph"/>
        <w:numPr>
          <w:ilvl w:val="0"/>
          <w:numId w:val="30"/>
        </w:numPr>
        <w:jc w:val="both"/>
        <w:rPr>
          <w:rFonts w:ascii="Century Gothic" w:hAnsi="Century Gothic" w:cs="Tahoma"/>
          <w:b/>
          <w:bCs/>
        </w:rPr>
      </w:pPr>
      <w:r w:rsidRPr="00BD47D2">
        <w:rPr>
          <w:rFonts w:ascii="Century Gothic" w:hAnsi="Century Gothic" w:cs="Tahoma"/>
          <w:b/>
          <w:bCs/>
        </w:rPr>
        <w:t>Victimisation</w:t>
      </w:r>
    </w:p>
    <w:p w14:paraId="5EB75A1B" w14:textId="77777777" w:rsidR="009F2E46" w:rsidRPr="001E3E48" w:rsidRDefault="009F2E46" w:rsidP="006B150A">
      <w:pPr>
        <w:jc w:val="both"/>
        <w:rPr>
          <w:rFonts w:ascii="Century Gothic" w:hAnsi="Century Gothic" w:cs="Tahoma"/>
        </w:rPr>
      </w:pPr>
      <w:r w:rsidRPr="001E3E48">
        <w:rPr>
          <w:rFonts w:ascii="Century Gothic" w:hAnsi="Century Gothic" w:cs="Tahoma"/>
        </w:rPr>
        <w:t>Victimisation occurs when an employee is treated badly because they have made or supported a complaint or raised a grievance under the Equality Act; or because they are suspected of doing so. The Equality Act amends the definition 'victimisation', so that no longer needs to point to a comparator.</w:t>
      </w:r>
    </w:p>
    <w:p w14:paraId="3B08B638" w14:textId="77777777" w:rsidR="009F2E46" w:rsidRPr="001E3E48" w:rsidRDefault="009F2E46" w:rsidP="006B150A">
      <w:pPr>
        <w:pStyle w:val="NoSpacing"/>
        <w:shd w:val="clear" w:color="auto" w:fill="FFFFFF" w:themeFill="background1"/>
        <w:jc w:val="both"/>
        <w:rPr>
          <w:rFonts w:ascii="Century Gothic" w:hAnsi="Century Gothic"/>
        </w:rPr>
      </w:pPr>
    </w:p>
    <w:p w14:paraId="58435836" w14:textId="77777777"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19" w:name="_Toc148533402"/>
      <w:r w:rsidRPr="001E3E48">
        <w:rPr>
          <w:rFonts w:ascii="Century Gothic" w:hAnsi="Century Gothic" w:cs="Tahoma"/>
          <w:color w:val="290076"/>
          <w:sz w:val="28"/>
          <w:szCs w:val="28"/>
        </w:rPr>
        <w:t>Implementation and Accountability</w:t>
      </w:r>
      <w:bookmarkEnd w:id="19"/>
      <w:r w:rsidRPr="001E3E48">
        <w:rPr>
          <w:rFonts w:ascii="Century Gothic" w:hAnsi="Century Gothic" w:cs="Tahoma"/>
          <w:color w:val="290076"/>
          <w:sz w:val="28"/>
          <w:szCs w:val="28"/>
        </w:rPr>
        <w:t xml:space="preserve">    </w:t>
      </w:r>
    </w:p>
    <w:p w14:paraId="2A9BEF9A" w14:textId="77777777" w:rsidR="009F2E46" w:rsidRPr="001E3E48" w:rsidRDefault="009F2E46" w:rsidP="006B150A">
      <w:pPr>
        <w:jc w:val="both"/>
        <w:rPr>
          <w:rFonts w:ascii="Century Gothic" w:hAnsi="Century Gothic" w:cs="Tahoma"/>
        </w:rPr>
      </w:pPr>
      <w:r w:rsidRPr="001E3E48">
        <w:rPr>
          <w:rFonts w:ascii="Century Gothic" w:hAnsi="Century Gothic" w:cs="Tahoma"/>
        </w:rPr>
        <w:t xml:space="preserve">WBTC expects all Trustees, employees, learners, employers and stakeholders to implement and uphold this policy. The Board of Trustees is responsible for promoting equal opportunities on behalf of WBTC.  They are also responsible for ensuring that effective policies and procedures are in place to ensure the continued improvement of Equality, Diversity and Inclusion throughout the organisation to the benefit of all its users.  At a strategic level, our policy will be reviewed periodically in conjunction with statistics, emerging trends and legislation to ensure it remains relevant, current and reflective of internal and external influencing factors. </w:t>
      </w:r>
    </w:p>
    <w:p w14:paraId="3B43B492" w14:textId="77777777" w:rsidR="0039643E" w:rsidRPr="0039643E" w:rsidRDefault="009F2E46" w:rsidP="006B150A">
      <w:pPr>
        <w:shd w:val="clear" w:color="auto" w:fill="FFFFFF" w:themeFill="background1"/>
        <w:jc w:val="both"/>
        <w:rPr>
          <w:rFonts w:ascii="Century Gothic" w:hAnsi="Century Gothic" w:cs="Tahoma"/>
        </w:rPr>
      </w:pPr>
      <w:r w:rsidRPr="001E3E48">
        <w:rPr>
          <w:rFonts w:ascii="Century Gothic" w:hAnsi="Century Gothic" w:cs="Tahoma"/>
        </w:rPr>
        <w:t xml:space="preserve">As part of our accountability as an employer, WBTC will ensure all employees receive appropriate induction concerning their personal rights and responsibility in relation to equal opportunity legislation and the implementation of our own policy and procedures.  </w:t>
      </w:r>
    </w:p>
    <w:p w14:paraId="2F7325C6" w14:textId="77777777"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20" w:name="_Toc148533403"/>
      <w:r w:rsidRPr="001E3E48">
        <w:rPr>
          <w:rFonts w:ascii="Century Gothic" w:hAnsi="Century Gothic" w:cs="Tahoma"/>
          <w:color w:val="290076"/>
          <w:sz w:val="28"/>
          <w:szCs w:val="28"/>
        </w:rPr>
        <w:t>Promoting and Monitoring Policy</w:t>
      </w:r>
      <w:bookmarkEnd w:id="20"/>
    </w:p>
    <w:p w14:paraId="6F7CE382" w14:textId="77777777" w:rsidR="00D86F9D" w:rsidRDefault="00043B70" w:rsidP="006B150A">
      <w:pPr>
        <w:jc w:val="both"/>
        <w:rPr>
          <w:rFonts w:ascii="Century Gothic" w:hAnsi="Century Gothic" w:cs="Tahoma"/>
        </w:rPr>
      </w:pPr>
      <w:r>
        <w:rPr>
          <w:rFonts w:ascii="Century Gothic" w:hAnsi="Century Gothic" w:cs="Tahoma"/>
        </w:rPr>
        <w:t>We promote and monitor p</w:t>
      </w:r>
      <w:r w:rsidR="009F2E46" w:rsidRPr="001E3E48">
        <w:rPr>
          <w:rFonts w:ascii="Century Gothic" w:hAnsi="Century Gothic" w:cs="Tahoma"/>
        </w:rPr>
        <w:t xml:space="preserve">olicy use with employees, learners and employers through undertaking the following </w:t>
      </w:r>
      <w:r w:rsidR="00951789">
        <w:rPr>
          <w:rFonts w:ascii="Century Gothic" w:hAnsi="Century Gothic" w:cs="Tahoma"/>
        </w:rPr>
        <w:t xml:space="preserve">objectives and </w:t>
      </w:r>
      <w:r w:rsidR="009F2E46" w:rsidRPr="001E3E48">
        <w:rPr>
          <w:rFonts w:ascii="Century Gothic" w:hAnsi="Century Gothic" w:cs="Tahoma"/>
        </w:rPr>
        <w:t>actions:</w:t>
      </w:r>
    </w:p>
    <w:p w14:paraId="2530F67A" w14:textId="77777777" w:rsidR="00D86F9D" w:rsidRDefault="00D86F9D" w:rsidP="00BD47D2">
      <w:pPr>
        <w:rPr>
          <w:rFonts w:ascii="Century Gothic" w:hAnsi="Century Gothic" w:cs="Tahoma"/>
        </w:rPr>
      </w:pPr>
    </w:p>
    <w:p w14:paraId="626C70B9" w14:textId="77777777" w:rsidR="00D86F9D" w:rsidRPr="001E3E48" w:rsidRDefault="00D86F9D" w:rsidP="00BD47D2">
      <w:pPr>
        <w:rPr>
          <w:rFonts w:ascii="Century Gothic" w:hAnsi="Century Gothic" w:cs="Tahoma"/>
        </w:rPr>
      </w:pPr>
    </w:p>
    <w:tbl>
      <w:tblPr>
        <w:tblStyle w:val="TableGrid"/>
        <w:tblW w:w="5000" w:type="pct"/>
        <w:tblLook w:val="04A0" w:firstRow="1" w:lastRow="0" w:firstColumn="1" w:lastColumn="0" w:noHBand="0" w:noVBand="1"/>
      </w:tblPr>
      <w:tblGrid>
        <w:gridCol w:w="5524"/>
        <w:gridCol w:w="4212"/>
      </w:tblGrid>
      <w:tr w:rsidR="009F2E46" w:rsidRPr="001E3E48" w14:paraId="6CCE3AB4" w14:textId="77777777" w:rsidTr="00951789">
        <w:tc>
          <w:tcPr>
            <w:tcW w:w="2837" w:type="pct"/>
          </w:tcPr>
          <w:p w14:paraId="752D5134" w14:textId="77777777" w:rsidR="009F2E46" w:rsidRPr="00EA10A1" w:rsidRDefault="00EA4E9E" w:rsidP="00EA4E9E">
            <w:pPr>
              <w:pStyle w:val="ListParagraph"/>
              <w:ind w:left="0"/>
              <w:jc w:val="center"/>
              <w:rPr>
                <w:rFonts w:ascii="Century Gothic" w:hAnsi="Century Gothic" w:cs="Tahoma"/>
                <w:b/>
              </w:rPr>
            </w:pPr>
            <w:r>
              <w:rPr>
                <w:rFonts w:ascii="Century Gothic" w:hAnsi="Century Gothic" w:cs="Tahoma"/>
                <w:b/>
              </w:rPr>
              <w:lastRenderedPageBreak/>
              <w:t>Objectives</w:t>
            </w:r>
          </w:p>
        </w:tc>
        <w:tc>
          <w:tcPr>
            <w:tcW w:w="2163" w:type="pct"/>
          </w:tcPr>
          <w:p w14:paraId="66913C96" w14:textId="77777777" w:rsidR="009F2E46" w:rsidRPr="00EA10A1" w:rsidRDefault="009F2E46" w:rsidP="00EA4E9E">
            <w:pPr>
              <w:pStyle w:val="ListParagraph"/>
              <w:ind w:left="0"/>
              <w:jc w:val="center"/>
              <w:rPr>
                <w:rFonts w:ascii="Century Gothic" w:hAnsi="Century Gothic" w:cs="Tahoma"/>
                <w:b/>
              </w:rPr>
            </w:pPr>
            <w:r w:rsidRPr="001E3E48">
              <w:rPr>
                <w:rFonts w:ascii="Century Gothic" w:hAnsi="Century Gothic" w:cs="Tahoma"/>
                <w:b/>
              </w:rPr>
              <w:t>Actions</w:t>
            </w:r>
          </w:p>
        </w:tc>
      </w:tr>
      <w:tr w:rsidR="009F2E46" w:rsidRPr="001E3E48" w14:paraId="19E8EF2C" w14:textId="77777777" w:rsidTr="00951789">
        <w:tc>
          <w:tcPr>
            <w:tcW w:w="2837" w:type="pct"/>
          </w:tcPr>
          <w:p w14:paraId="3EAF0107" w14:textId="77777777" w:rsidR="009F2E46" w:rsidRPr="001E3E48" w:rsidRDefault="0039643E" w:rsidP="00684286">
            <w:pPr>
              <w:pStyle w:val="ListParagraph"/>
              <w:numPr>
                <w:ilvl w:val="0"/>
                <w:numId w:val="11"/>
              </w:numPr>
              <w:rPr>
                <w:rFonts w:ascii="Century Gothic" w:hAnsi="Century Gothic" w:cs="Tahoma"/>
              </w:rPr>
            </w:pPr>
            <w:r>
              <w:rPr>
                <w:rFonts w:ascii="Century Gothic" w:hAnsi="Century Gothic" w:cs="Tahoma"/>
              </w:rPr>
              <w:t>WBTC will ensure the Equal Opportun</w:t>
            </w:r>
            <w:r w:rsidR="00951789">
              <w:rPr>
                <w:rFonts w:ascii="Century Gothic" w:hAnsi="Century Gothic" w:cs="Tahoma"/>
              </w:rPr>
              <w:t>it</w:t>
            </w:r>
            <w:r>
              <w:rPr>
                <w:rFonts w:ascii="Century Gothic" w:hAnsi="Century Gothic" w:cs="Tahoma"/>
              </w:rPr>
              <w:t>y policy is adhered to in the recruitment of staff</w:t>
            </w:r>
            <w:r w:rsidR="00951789">
              <w:rPr>
                <w:rFonts w:ascii="Century Gothic" w:hAnsi="Century Gothic" w:cs="Tahoma"/>
              </w:rPr>
              <w:t>;</w:t>
            </w:r>
            <w:r>
              <w:rPr>
                <w:rFonts w:ascii="Century Gothic" w:hAnsi="Century Gothic" w:cs="Tahoma"/>
              </w:rPr>
              <w:t xml:space="preserve"> and the staff and student populations are reflective of the local and wider community.</w:t>
            </w:r>
          </w:p>
        </w:tc>
        <w:tc>
          <w:tcPr>
            <w:tcW w:w="2163" w:type="pct"/>
          </w:tcPr>
          <w:p w14:paraId="5AC74A46" w14:textId="77777777" w:rsidR="009F2E46" w:rsidRPr="001E3E48" w:rsidRDefault="009F2E46" w:rsidP="00684286">
            <w:pPr>
              <w:pStyle w:val="ListParagraph"/>
              <w:numPr>
                <w:ilvl w:val="0"/>
                <w:numId w:val="8"/>
              </w:numPr>
              <w:rPr>
                <w:rFonts w:ascii="Century Gothic" w:hAnsi="Century Gothic" w:cs="Tahoma"/>
              </w:rPr>
            </w:pPr>
            <w:r w:rsidRPr="001E3E48">
              <w:rPr>
                <w:rFonts w:ascii="Century Gothic" w:hAnsi="Century Gothic" w:cs="Tahoma"/>
              </w:rPr>
              <w:t>Target vacancy advertising</w:t>
            </w:r>
          </w:p>
          <w:p w14:paraId="2A794C61" w14:textId="77777777" w:rsidR="009F2E46" w:rsidRPr="001E3E48" w:rsidRDefault="009F2E46" w:rsidP="00684286">
            <w:pPr>
              <w:pStyle w:val="ListParagraph"/>
              <w:numPr>
                <w:ilvl w:val="0"/>
                <w:numId w:val="8"/>
              </w:numPr>
              <w:rPr>
                <w:rFonts w:ascii="Century Gothic" w:hAnsi="Century Gothic" w:cs="Tahoma"/>
              </w:rPr>
            </w:pPr>
            <w:r w:rsidRPr="001E3E48">
              <w:rPr>
                <w:rFonts w:ascii="Century Gothic" w:hAnsi="Century Gothic" w:cs="Tahoma"/>
              </w:rPr>
              <w:t>Line Management One</w:t>
            </w:r>
            <w:r w:rsidR="007F403B">
              <w:rPr>
                <w:rFonts w:ascii="Century Gothic" w:hAnsi="Century Gothic" w:cs="Tahoma"/>
              </w:rPr>
              <w:t xml:space="preserve"> </w:t>
            </w:r>
            <w:r w:rsidRPr="001E3E48">
              <w:rPr>
                <w:rFonts w:ascii="Century Gothic" w:hAnsi="Century Gothic" w:cs="Tahoma"/>
              </w:rPr>
              <w:t>:</w:t>
            </w:r>
            <w:r w:rsidR="007F403B">
              <w:rPr>
                <w:rFonts w:ascii="Century Gothic" w:hAnsi="Century Gothic" w:cs="Tahoma"/>
              </w:rPr>
              <w:t xml:space="preserve"> </w:t>
            </w:r>
            <w:r w:rsidRPr="001E3E48">
              <w:rPr>
                <w:rFonts w:ascii="Century Gothic" w:hAnsi="Century Gothic" w:cs="Tahoma"/>
              </w:rPr>
              <w:t>Ones and reviews</w:t>
            </w:r>
          </w:p>
          <w:p w14:paraId="0A73DCC4" w14:textId="77777777" w:rsidR="009F2E46" w:rsidRPr="001E3E48" w:rsidRDefault="009F2E46" w:rsidP="00684286">
            <w:pPr>
              <w:pStyle w:val="ListParagraph"/>
              <w:ind w:left="360"/>
              <w:rPr>
                <w:rFonts w:ascii="Century Gothic" w:hAnsi="Century Gothic" w:cs="Tahoma"/>
              </w:rPr>
            </w:pPr>
          </w:p>
        </w:tc>
      </w:tr>
      <w:tr w:rsidR="009F2E46" w:rsidRPr="001E3E48" w14:paraId="27BFEC23" w14:textId="77777777" w:rsidTr="00951789">
        <w:tc>
          <w:tcPr>
            <w:tcW w:w="2837" w:type="pct"/>
          </w:tcPr>
          <w:p w14:paraId="182C25A8" w14:textId="77777777" w:rsidR="009F2E46" w:rsidRPr="00EA10A1" w:rsidRDefault="00EA4E9E" w:rsidP="00EA10A1">
            <w:pPr>
              <w:pStyle w:val="ListParagraph"/>
              <w:numPr>
                <w:ilvl w:val="0"/>
                <w:numId w:val="11"/>
              </w:numPr>
              <w:rPr>
                <w:rFonts w:ascii="Century Gothic" w:hAnsi="Century Gothic" w:cs="Tahoma"/>
              </w:rPr>
            </w:pPr>
            <w:r>
              <w:rPr>
                <w:rFonts w:ascii="Century Gothic" w:hAnsi="Century Gothic" w:cs="Tahoma"/>
              </w:rPr>
              <w:t>WBTC a</w:t>
            </w:r>
            <w:r w:rsidR="009F2E46" w:rsidRPr="001E3E48">
              <w:rPr>
                <w:rFonts w:ascii="Century Gothic" w:hAnsi="Century Gothic" w:cs="Tahoma"/>
              </w:rPr>
              <w:t>ctively promote</w:t>
            </w:r>
            <w:r w:rsidR="0039643E">
              <w:rPr>
                <w:rFonts w:ascii="Century Gothic" w:hAnsi="Century Gothic" w:cs="Tahoma"/>
              </w:rPr>
              <w:t>s</w:t>
            </w:r>
            <w:r w:rsidR="009F2E46" w:rsidRPr="001E3E48">
              <w:rPr>
                <w:rFonts w:ascii="Century Gothic" w:hAnsi="Century Gothic" w:cs="Tahoma"/>
              </w:rPr>
              <w:t xml:space="preserve"> equal opportunities within all aspects of WBTC’s operation</w:t>
            </w:r>
            <w:r>
              <w:rPr>
                <w:rFonts w:ascii="Century Gothic" w:hAnsi="Century Gothic" w:cs="Tahoma"/>
              </w:rPr>
              <w:t xml:space="preserve"> and this is communicated to all stakeholders</w:t>
            </w:r>
            <w:r w:rsidR="00951789">
              <w:rPr>
                <w:rFonts w:ascii="Century Gothic" w:hAnsi="Century Gothic" w:cs="Tahoma"/>
              </w:rPr>
              <w:t xml:space="preserve"> both internal and external</w:t>
            </w:r>
            <w:r w:rsidR="00F02C18">
              <w:rPr>
                <w:rFonts w:ascii="Century Gothic" w:hAnsi="Century Gothic" w:cs="Tahoma"/>
              </w:rPr>
              <w:t>.</w:t>
            </w:r>
          </w:p>
        </w:tc>
        <w:tc>
          <w:tcPr>
            <w:tcW w:w="2163" w:type="pct"/>
          </w:tcPr>
          <w:p w14:paraId="70AD5A1F" w14:textId="77777777" w:rsidR="009F2E46" w:rsidRPr="001E3E48" w:rsidRDefault="00951789" w:rsidP="00EA10A1">
            <w:pPr>
              <w:pStyle w:val="ListParagraph"/>
              <w:numPr>
                <w:ilvl w:val="0"/>
                <w:numId w:val="9"/>
              </w:numPr>
              <w:rPr>
                <w:rFonts w:ascii="Century Gothic" w:hAnsi="Century Gothic" w:cs="Tahoma"/>
              </w:rPr>
            </w:pPr>
            <w:r>
              <w:rPr>
                <w:rFonts w:ascii="Century Gothic" w:hAnsi="Century Gothic" w:cs="Tahoma"/>
              </w:rPr>
              <w:t xml:space="preserve">Prominent on </w:t>
            </w:r>
            <w:r w:rsidR="009F2E46" w:rsidRPr="001E3E48">
              <w:rPr>
                <w:rFonts w:ascii="Century Gothic" w:hAnsi="Century Gothic" w:cs="Tahoma"/>
              </w:rPr>
              <w:t>website</w:t>
            </w:r>
          </w:p>
          <w:p w14:paraId="45674B07" w14:textId="77777777" w:rsidR="009F2E46" w:rsidRPr="001E3E48" w:rsidRDefault="009F2E46" w:rsidP="00684286">
            <w:pPr>
              <w:pStyle w:val="ListParagraph"/>
              <w:numPr>
                <w:ilvl w:val="0"/>
                <w:numId w:val="9"/>
              </w:numPr>
              <w:rPr>
                <w:rFonts w:ascii="Century Gothic" w:hAnsi="Century Gothic" w:cs="Tahoma"/>
              </w:rPr>
            </w:pPr>
            <w:r w:rsidRPr="001E3E48">
              <w:rPr>
                <w:rFonts w:ascii="Century Gothic" w:hAnsi="Century Gothic" w:cs="Tahoma"/>
              </w:rPr>
              <w:t>Staff training</w:t>
            </w:r>
          </w:p>
          <w:p w14:paraId="26B61772" w14:textId="77777777" w:rsidR="009F2E46" w:rsidRPr="001E3E48" w:rsidRDefault="009F2E46" w:rsidP="00684286">
            <w:pPr>
              <w:pStyle w:val="ListParagraph"/>
              <w:numPr>
                <w:ilvl w:val="0"/>
                <w:numId w:val="9"/>
              </w:numPr>
              <w:rPr>
                <w:rFonts w:ascii="Century Gothic" w:hAnsi="Century Gothic" w:cs="Tahoma"/>
              </w:rPr>
            </w:pPr>
            <w:r w:rsidRPr="001E3E48">
              <w:rPr>
                <w:rFonts w:ascii="Century Gothic" w:hAnsi="Century Gothic" w:cs="Tahoma"/>
              </w:rPr>
              <w:t>SLT Meetings</w:t>
            </w:r>
          </w:p>
          <w:p w14:paraId="32AE4A54" w14:textId="77777777" w:rsidR="009F2E46" w:rsidRDefault="009F2E46" w:rsidP="00684286">
            <w:pPr>
              <w:pStyle w:val="ListParagraph"/>
              <w:numPr>
                <w:ilvl w:val="0"/>
                <w:numId w:val="9"/>
              </w:numPr>
              <w:rPr>
                <w:rFonts w:ascii="Century Gothic" w:hAnsi="Century Gothic" w:cs="Tahoma"/>
              </w:rPr>
            </w:pPr>
            <w:r w:rsidRPr="001E3E48">
              <w:rPr>
                <w:rFonts w:ascii="Century Gothic" w:hAnsi="Century Gothic" w:cs="Tahoma"/>
              </w:rPr>
              <w:t>EDI Committee</w:t>
            </w:r>
          </w:p>
          <w:p w14:paraId="63665127" w14:textId="77777777" w:rsidR="00EA4E9E" w:rsidRDefault="00EA4E9E" w:rsidP="00684286">
            <w:pPr>
              <w:pStyle w:val="ListParagraph"/>
              <w:numPr>
                <w:ilvl w:val="0"/>
                <w:numId w:val="9"/>
              </w:numPr>
              <w:rPr>
                <w:rFonts w:ascii="Century Gothic" w:hAnsi="Century Gothic" w:cs="Tahoma"/>
              </w:rPr>
            </w:pPr>
            <w:r>
              <w:rPr>
                <w:rFonts w:ascii="Century Gothic" w:hAnsi="Century Gothic" w:cs="Tahoma"/>
              </w:rPr>
              <w:t>Awarenes</w:t>
            </w:r>
            <w:r w:rsidR="002E2C28">
              <w:rPr>
                <w:rFonts w:ascii="Century Gothic" w:hAnsi="Century Gothic" w:cs="Tahoma"/>
              </w:rPr>
              <w:t>s training for learners during On boarding</w:t>
            </w:r>
          </w:p>
          <w:p w14:paraId="674440CC" w14:textId="77777777" w:rsidR="00EA4E9E" w:rsidRDefault="00EA4E9E" w:rsidP="00684286">
            <w:pPr>
              <w:pStyle w:val="ListParagraph"/>
              <w:numPr>
                <w:ilvl w:val="0"/>
                <w:numId w:val="9"/>
              </w:numPr>
              <w:rPr>
                <w:rFonts w:ascii="Century Gothic" w:hAnsi="Century Gothic" w:cs="Tahoma"/>
              </w:rPr>
            </w:pPr>
            <w:r>
              <w:rPr>
                <w:rFonts w:ascii="Century Gothic" w:hAnsi="Century Gothic" w:cs="Tahoma"/>
              </w:rPr>
              <w:t xml:space="preserve">Training and Monitoring </w:t>
            </w:r>
            <w:r w:rsidR="0039643E">
              <w:rPr>
                <w:rFonts w:ascii="Century Gothic" w:hAnsi="Century Gothic" w:cs="Tahoma"/>
              </w:rPr>
              <w:t>visits</w:t>
            </w:r>
          </w:p>
          <w:p w14:paraId="4076C713" w14:textId="77777777" w:rsidR="00EA4E9E" w:rsidRPr="001E3E48" w:rsidRDefault="00EA4E9E" w:rsidP="00684286">
            <w:pPr>
              <w:pStyle w:val="ListParagraph"/>
              <w:numPr>
                <w:ilvl w:val="0"/>
                <w:numId w:val="9"/>
              </w:numPr>
              <w:rPr>
                <w:rFonts w:ascii="Century Gothic" w:hAnsi="Century Gothic" w:cs="Tahoma"/>
              </w:rPr>
            </w:pPr>
            <w:r>
              <w:rPr>
                <w:rFonts w:ascii="Century Gothic" w:hAnsi="Century Gothic" w:cs="Tahoma"/>
              </w:rPr>
              <w:t>Value added workshops</w:t>
            </w:r>
          </w:p>
        </w:tc>
      </w:tr>
      <w:tr w:rsidR="009F2E46" w:rsidRPr="001E3E48" w14:paraId="67B5FAE3" w14:textId="77777777" w:rsidTr="00951789">
        <w:tc>
          <w:tcPr>
            <w:tcW w:w="2837" w:type="pct"/>
          </w:tcPr>
          <w:p w14:paraId="08D2B217" w14:textId="77777777" w:rsidR="009F2E46" w:rsidRPr="00EA10A1" w:rsidRDefault="00951789" w:rsidP="00EA10A1">
            <w:pPr>
              <w:pStyle w:val="ListParagraph"/>
              <w:numPr>
                <w:ilvl w:val="0"/>
                <w:numId w:val="11"/>
              </w:numPr>
              <w:rPr>
                <w:rFonts w:ascii="Century Gothic" w:hAnsi="Century Gothic" w:cs="Tahoma"/>
              </w:rPr>
            </w:pPr>
            <w:r>
              <w:rPr>
                <w:rFonts w:ascii="Century Gothic" w:hAnsi="Century Gothic" w:cs="Tahoma"/>
              </w:rPr>
              <w:t>Maintain</w:t>
            </w:r>
            <w:r w:rsidR="009F2E46" w:rsidRPr="00EA10A1">
              <w:rPr>
                <w:rFonts w:ascii="Century Gothic" w:hAnsi="Century Gothic" w:cs="Tahoma"/>
              </w:rPr>
              <w:t xml:space="preserve"> an inclusive and welcoming </w:t>
            </w:r>
            <w:r w:rsidR="009F2E46" w:rsidRPr="001E3E48">
              <w:rPr>
                <w:rFonts w:ascii="Century Gothic" w:hAnsi="Century Gothic" w:cs="Tahoma"/>
              </w:rPr>
              <w:t>environment for all. Provide</w:t>
            </w:r>
            <w:r w:rsidR="009F2E46" w:rsidRPr="00EA10A1">
              <w:rPr>
                <w:rFonts w:ascii="Century Gothic" w:hAnsi="Century Gothic" w:cs="Tahoma"/>
              </w:rPr>
              <w:t xml:space="preserve"> a safe environment free from any form of direct or indirect discriminatory behaviour</w:t>
            </w:r>
            <w:r w:rsidR="009F2E46" w:rsidRPr="001E3E48">
              <w:rPr>
                <w:rFonts w:ascii="Century Gothic" w:hAnsi="Century Gothic" w:cs="Tahoma"/>
              </w:rPr>
              <w:t xml:space="preserve"> and promote </w:t>
            </w:r>
            <w:r w:rsidR="009F2E46" w:rsidRPr="00EA10A1">
              <w:rPr>
                <w:rFonts w:ascii="Century Gothic" w:hAnsi="Century Gothic" w:cs="Tahoma"/>
              </w:rPr>
              <w:t>fundamental British v</w:t>
            </w:r>
            <w:r w:rsidR="009F2E46" w:rsidRPr="001E3E48">
              <w:rPr>
                <w:rFonts w:ascii="Century Gothic" w:hAnsi="Century Gothic" w:cs="Tahoma"/>
              </w:rPr>
              <w:t xml:space="preserve">alues </w:t>
            </w:r>
            <w:r w:rsidR="009F2E46" w:rsidRPr="00EA10A1">
              <w:rPr>
                <w:rFonts w:ascii="Century Gothic" w:hAnsi="Century Gothic" w:cs="Tahoma"/>
              </w:rPr>
              <w:t xml:space="preserve">at the heart of our work.  </w:t>
            </w:r>
          </w:p>
          <w:p w14:paraId="1606D8C0" w14:textId="77777777" w:rsidR="009F2E46" w:rsidRPr="001E3E48" w:rsidRDefault="009F2E46" w:rsidP="00684286">
            <w:pPr>
              <w:pStyle w:val="ListParagraph"/>
              <w:ind w:left="0"/>
              <w:rPr>
                <w:rFonts w:ascii="Century Gothic" w:hAnsi="Century Gothic" w:cs="Tahoma"/>
              </w:rPr>
            </w:pPr>
          </w:p>
        </w:tc>
        <w:tc>
          <w:tcPr>
            <w:tcW w:w="2163" w:type="pct"/>
          </w:tcPr>
          <w:p w14:paraId="1FB600AA" w14:textId="77777777" w:rsidR="009F2E46" w:rsidRDefault="00951789" w:rsidP="00EA10A1">
            <w:pPr>
              <w:pStyle w:val="ListParagraph"/>
              <w:numPr>
                <w:ilvl w:val="0"/>
                <w:numId w:val="31"/>
              </w:numPr>
              <w:rPr>
                <w:rFonts w:ascii="Century Gothic" w:hAnsi="Century Gothic" w:cs="Tahoma"/>
              </w:rPr>
            </w:pPr>
            <w:r>
              <w:rPr>
                <w:rFonts w:ascii="Century Gothic" w:hAnsi="Century Gothic" w:cs="Tahoma"/>
              </w:rPr>
              <w:t>Surveys</w:t>
            </w:r>
          </w:p>
          <w:p w14:paraId="2444351A" w14:textId="77777777" w:rsidR="00951789" w:rsidRPr="001E3E48" w:rsidRDefault="00951789" w:rsidP="00951789">
            <w:pPr>
              <w:pStyle w:val="ListParagraph"/>
              <w:ind w:left="360"/>
              <w:rPr>
                <w:rFonts w:ascii="Century Gothic" w:hAnsi="Century Gothic" w:cs="Tahoma"/>
              </w:rPr>
            </w:pPr>
          </w:p>
        </w:tc>
      </w:tr>
      <w:tr w:rsidR="009F2E46" w:rsidRPr="001E3E48" w14:paraId="66EB0352" w14:textId="77777777" w:rsidTr="00951789">
        <w:tc>
          <w:tcPr>
            <w:tcW w:w="2837" w:type="pct"/>
          </w:tcPr>
          <w:p w14:paraId="4B66CB81" w14:textId="77777777" w:rsidR="009F2E46" w:rsidRPr="001E3E48" w:rsidRDefault="00EA4E9E" w:rsidP="006B150A">
            <w:pPr>
              <w:pStyle w:val="ListParagraph"/>
              <w:numPr>
                <w:ilvl w:val="0"/>
                <w:numId w:val="11"/>
              </w:numPr>
              <w:jc w:val="both"/>
              <w:rPr>
                <w:rFonts w:ascii="Century Gothic" w:hAnsi="Century Gothic" w:cs="Tahoma"/>
              </w:rPr>
            </w:pPr>
            <w:r>
              <w:rPr>
                <w:rFonts w:ascii="Century Gothic" w:hAnsi="Century Gothic" w:cs="Tahoma"/>
              </w:rPr>
              <w:t>All learners and Staff</w:t>
            </w:r>
            <w:r w:rsidR="0039643E">
              <w:rPr>
                <w:rFonts w:ascii="Century Gothic" w:hAnsi="Century Gothic" w:cs="Tahoma"/>
              </w:rPr>
              <w:t xml:space="preserve"> understand</w:t>
            </w:r>
            <w:r>
              <w:rPr>
                <w:rFonts w:ascii="Century Gothic" w:hAnsi="Century Gothic" w:cs="Tahoma"/>
              </w:rPr>
              <w:t xml:space="preserve"> </w:t>
            </w:r>
            <w:r w:rsidR="009F2E46" w:rsidRPr="001E3E48">
              <w:rPr>
                <w:rFonts w:ascii="Century Gothic" w:hAnsi="Century Gothic" w:cs="Tahoma"/>
              </w:rPr>
              <w:t xml:space="preserve">Equality, Diversity and Inclusion </w:t>
            </w:r>
            <w:r w:rsidR="0039643E">
              <w:rPr>
                <w:rFonts w:ascii="Century Gothic" w:hAnsi="Century Gothic" w:cs="Tahoma"/>
              </w:rPr>
              <w:t xml:space="preserve">and their role and responsibility in modelling </w:t>
            </w:r>
            <w:r w:rsidR="00951789">
              <w:rPr>
                <w:rFonts w:ascii="Century Gothic" w:hAnsi="Century Gothic" w:cs="Tahoma"/>
              </w:rPr>
              <w:t>positive behaviour.</w:t>
            </w:r>
          </w:p>
          <w:p w14:paraId="4199E310" w14:textId="77777777" w:rsidR="009F2E46" w:rsidRPr="001E3E48" w:rsidRDefault="009F2E46" w:rsidP="006B150A">
            <w:pPr>
              <w:pStyle w:val="ListParagraph"/>
              <w:ind w:left="0"/>
              <w:jc w:val="both"/>
              <w:rPr>
                <w:rFonts w:ascii="Century Gothic" w:hAnsi="Century Gothic" w:cs="Tahoma"/>
              </w:rPr>
            </w:pPr>
          </w:p>
        </w:tc>
        <w:tc>
          <w:tcPr>
            <w:tcW w:w="2163" w:type="pct"/>
          </w:tcPr>
          <w:p w14:paraId="47A8B66D" w14:textId="77777777" w:rsidR="009F2E46" w:rsidRPr="001E3E48" w:rsidRDefault="009F2E46" w:rsidP="006B150A">
            <w:pPr>
              <w:pStyle w:val="ListParagraph"/>
              <w:numPr>
                <w:ilvl w:val="0"/>
                <w:numId w:val="12"/>
              </w:numPr>
              <w:jc w:val="both"/>
              <w:rPr>
                <w:rFonts w:ascii="Century Gothic" w:hAnsi="Century Gothic" w:cs="Tahoma"/>
              </w:rPr>
            </w:pPr>
            <w:r w:rsidRPr="001E3E48">
              <w:rPr>
                <w:rFonts w:ascii="Century Gothic" w:hAnsi="Century Gothic" w:cs="Tahoma"/>
              </w:rPr>
              <w:t>Learners receive this as part of their Onboarding</w:t>
            </w:r>
          </w:p>
          <w:p w14:paraId="2E6B56BB" w14:textId="77777777" w:rsidR="009F2E46" w:rsidRPr="001E3E48" w:rsidRDefault="009F2E46" w:rsidP="006B150A">
            <w:pPr>
              <w:pStyle w:val="ListParagraph"/>
              <w:numPr>
                <w:ilvl w:val="0"/>
                <w:numId w:val="12"/>
              </w:numPr>
              <w:jc w:val="both"/>
              <w:rPr>
                <w:rFonts w:ascii="Century Gothic" w:hAnsi="Century Gothic" w:cs="Tahoma"/>
              </w:rPr>
            </w:pPr>
            <w:r w:rsidRPr="001E3E48">
              <w:rPr>
                <w:rFonts w:ascii="Century Gothic" w:hAnsi="Century Gothic" w:cs="Tahoma"/>
              </w:rPr>
              <w:t>Training and monitoring visits</w:t>
            </w:r>
          </w:p>
        </w:tc>
      </w:tr>
    </w:tbl>
    <w:p w14:paraId="60EB5440" w14:textId="77777777" w:rsidR="009F2E46" w:rsidRPr="001E3E48" w:rsidRDefault="009F2E46" w:rsidP="006B150A">
      <w:pPr>
        <w:jc w:val="both"/>
        <w:rPr>
          <w:rFonts w:ascii="Century Gothic" w:hAnsi="Century Gothic" w:cs="Tahoma"/>
        </w:rPr>
      </w:pPr>
    </w:p>
    <w:p w14:paraId="3F0C17EE" w14:textId="77777777" w:rsidR="00CC6FFF" w:rsidRDefault="00CC6FFF" w:rsidP="006B150A">
      <w:pPr>
        <w:pStyle w:val="Heading1"/>
        <w:keepNext w:val="0"/>
        <w:keepLines w:val="0"/>
        <w:numPr>
          <w:ilvl w:val="0"/>
          <w:numId w:val="13"/>
        </w:numPr>
        <w:shd w:val="clear" w:color="auto" w:fill="FFFFFF" w:themeFill="background1"/>
        <w:spacing w:before="0" w:after="160"/>
        <w:contextualSpacing/>
        <w:jc w:val="both"/>
        <w:rPr>
          <w:rStyle w:val="Heading1Char"/>
          <w:rFonts w:ascii="Century Gothic" w:hAnsi="Century Gothic" w:cs="Tahoma"/>
          <w:bCs/>
          <w:color w:val="290076"/>
          <w:sz w:val="28"/>
          <w:szCs w:val="28"/>
        </w:rPr>
      </w:pPr>
      <w:r>
        <w:rPr>
          <w:rStyle w:val="Heading1Char"/>
          <w:rFonts w:ascii="Century Gothic" w:hAnsi="Century Gothic" w:cs="Tahoma"/>
          <w:bCs/>
          <w:color w:val="290076"/>
          <w:sz w:val="28"/>
          <w:szCs w:val="28"/>
        </w:rPr>
        <w:t xml:space="preserve">Measuring Effectiveness of </w:t>
      </w:r>
      <w:r w:rsidR="008D0B8C">
        <w:rPr>
          <w:rStyle w:val="Heading1Char"/>
          <w:rFonts w:ascii="Century Gothic" w:hAnsi="Century Gothic" w:cs="Tahoma"/>
          <w:bCs/>
          <w:color w:val="290076"/>
          <w:sz w:val="28"/>
          <w:szCs w:val="28"/>
        </w:rPr>
        <w:t>Equality, Diversity and Inclusion and Learner Achievement</w:t>
      </w:r>
    </w:p>
    <w:p w14:paraId="4DFEE8E4" w14:textId="77777777" w:rsidR="00CC6FFF" w:rsidRPr="00CC6FFF" w:rsidRDefault="00CC6FFF" w:rsidP="006B150A">
      <w:pPr>
        <w:jc w:val="both"/>
        <w:rPr>
          <w:rFonts w:ascii="Century Gothic" w:hAnsi="Century Gothic"/>
        </w:rPr>
      </w:pPr>
      <w:r w:rsidRPr="00CC6FFF">
        <w:rPr>
          <w:rFonts w:ascii="Century Gothic" w:hAnsi="Century Gothic"/>
        </w:rPr>
        <w:t xml:space="preserve">WBTC </w:t>
      </w:r>
      <w:r w:rsidR="008D0B8C">
        <w:rPr>
          <w:rFonts w:ascii="Century Gothic" w:hAnsi="Century Gothic"/>
        </w:rPr>
        <w:t>evaluate</w:t>
      </w:r>
      <w:r w:rsidR="00510E0B">
        <w:rPr>
          <w:rFonts w:ascii="Century Gothic" w:hAnsi="Century Gothic"/>
        </w:rPr>
        <w:t>s</w:t>
      </w:r>
      <w:r w:rsidR="00043B70">
        <w:rPr>
          <w:rFonts w:ascii="Century Gothic" w:hAnsi="Century Gothic"/>
        </w:rPr>
        <w:t xml:space="preserve"> the</w:t>
      </w:r>
      <w:r w:rsidR="008D0B8C">
        <w:rPr>
          <w:rFonts w:ascii="Century Gothic" w:hAnsi="Century Gothic"/>
        </w:rPr>
        <w:t xml:space="preserve"> effectiveness of Equ</w:t>
      </w:r>
      <w:r w:rsidR="00043B70">
        <w:rPr>
          <w:rFonts w:ascii="Century Gothic" w:hAnsi="Century Gothic"/>
        </w:rPr>
        <w:t>ality, Diversity and Inclusion practices o</w:t>
      </w:r>
      <w:r w:rsidR="008D0B8C">
        <w:rPr>
          <w:rFonts w:ascii="Century Gothic" w:hAnsi="Century Gothic"/>
        </w:rPr>
        <w:t>n our learners’ progression and achievements</w:t>
      </w:r>
      <w:r w:rsidR="00510E0B">
        <w:rPr>
          <w:rFonts w:ascii="Century Gothic" w:hAnsi="Century Gothic"/>
        </w:rPr>
        <w:t xml:space="preserve"> based on 5 areas</w:t>
      </w:r>
      <w:r w:rsidR="008D0B8C">
        <w:rPr>
          <w:rFonts w:ascii="Century Gothic" w:hAnsi="Century Gothic"/>
        </w:rPr>
        <w:t>:</w:t>
      </w:r>
    </w:p>
    <w:p w14:paraId="47394E17" w14:textId="77777777" w:rsidR="009F2E46" w:rsidRPr="001E3E48" w:rsidRDefault="009F2E46" w:rsidP="006B150A">
      <w:pPr>
        <w:pStyle w:val="ListParagraph"/>
        <w:numPr>
          <w:ilvl w:val="0"/>
          <w:numId w:val="14"/>
        </w:numPr>
        <w:jc w:val="both"/>
        <w:rPr>
          <w:rFonts w:ascii="Century Gothic" w:hAnsi="Century Gothic" w:cs="Tahoma"/>
          <w:b/>
          <w:bCs/>
        </w:rPr>
      </w:pPr>
      <w:r w:rsidRPr="001E3E48">
        <w:rPr>
          <w:rFonts w:ascii="Century Gothic" w:hAnsi="Century Gothic" w:cs="Tahoma"/>
          <w:b/>
          <w:bCs/>
        </w:rPr>
        <w:t>Participation of Learners, Retention and Achievement</w:t>
      </w:r>
      <w:r w:rsidR="008D0B8C">
        <w:rPr>
          <w:rFonts w:ascii="Century Gothic" w:hAnsi="Century Gothic" w:cs="Tahoma"/>
          <w:b/>
          <w:bCs/>
        </w:rPr>
        <w:t xml:space="preserve"> </w:t>
      </w:r>
    </w:p>
    <w:p w14:paraId="7C75AB55" w14:textId="77777777" w:rsidR="009F2E46" w:rsidRPr="001E3E48" w:rsidRDefault="009F2E46" w:rsidP="006B150A">
      <w:pPr>
        <w:jc w:val="both"/>
        <w:rPr>
          <w:rFonts w:ascii="Century Gothic" w:hAnsi="Century Gothic" w:cs="Tahoma"/>
        </w:rPr>
      </w:pPr>
      <w:r w:rsidRPr="001E3E48">
        <w:rPr>
          <w:rFonts w:ascii="Century Gothic" w:hAnsi="Century Gothic" w:cs="Tahoma"/>
        </w:rPr>
        <w:t xml:space="preserve">WBTC supports learners regardless of gender, age, ethnicity, disability, religious or belief persuasion, gender reassignment, marital/civil single status, sexual orientation or pregnancy/maternity. </w:t>
      </w:r>
      <w:r w:rsidR="008D0B8C">
        <w:rPr>
          <w:rFonts w:ascii="Century Gothic" w:hAnsi="Century Gothic" w:cs="Tahoma"/>
        </w:rPr>
        <w:t xml:space="preserve">WBTC will ensure all learners have the opportunity to achieve and </w:t>
      </w:r>
      <w:r w:rsidRPr="001E3E48">
        <w:rPr>
          <w:rFonts w:ascii="Century Gothic" w:hAnsi="Century Gothic" w:cs="Tahoma"/>
        </w:rPr>
        <w:t xml:space="preserve">will work to </w:t>
      </w:r>
      <w:r w:rsidR="008D0B8C">
        <w:rPr>
          <w:rFonts w:ascii="Century Gothic" w:hAnsi="Century Gothic" w:cs="Tahoma"/>
        </w:rPr>
        <w:t xml:space="preserve">meet individuals’ needs. We endeavour to </w:t>
      </w:r>
      <w:r w:rsidRPr="001E3E48">
        <w:rPr>
          <w:rFonts w:ascii="Century Gothic" w:hAnsi="Century Gothic" w:cs="Tahoma"/>
        </w:rPr>
        <w:t xml:space="preserve">facilitate any learner’s desire to remain in learning and achieve their learning aims to the best of their ability. </w:t>
      </w:r>
    </w:p>
    <w:p w14:paraId="493ADA0F" w14:textId="77777777" w:rsidR="009F2E46" w:rsidRPr="001E3E48" w:rsidRDefault="009F2E46" w:rsidP="006B150A">
      <w:pPr>
        <w:jc w:val="both"/>
        <w:rPr>
          <w:rFonts w:ascii="Century Gothic" w:hAnsi="Century Gothic" w:cs="Tahoma"/>
        </w:rPr>
      </w:pPr>
      <w:r w:rsidRPr="001E3E48">
        <w:rPr>
          <w:rFonts w:ascii="Century Gothic" w:hAnsi="Century Gothic" w:cs="Tahoma"/>
        </w:rPr>
        <w:t>We will make reasonable efforts to meet the special needs of any individual arising from religious or cultural obligations.</w:t>
      </w:r>
    </w:p>
    <w:p w14:paraId="71CC46CA" w14:textId="77777777" w:rsidR="009F2E46" w:rsidRPr="001E3E48" w:rsidRDefault="009F2E46" w:rsidP="006B150A">
      <w:pPr>
        <w:pStyle w:val="ListParagraph"/>
        <w:numPr>
          <w:ilvl w:val="0"/>
          <w:numId w:val="14"/>
        </w:numPr>
        <w:jc w:val="both"/>
        <w:rPr>
          <w:rFonts w:ascii="Century Gothic" w:hAnsi="Century Gothic"/>
          <w:b/>
        </w:rPr>
      </w:pPr>
      <w:r w:rsidRPr="001E3E48">
        <w:rPr>
          <w:rFonts w:ascii="Century Gothic" w:hAnsi="Century Gothic"/>
          <w:b/>
        </w:rPr>
        <w:t>Monitoring, Evaluation and Targeting Achievement</w:t>
      </w:r>
    </w:p>
    <w:p w14:paraId="44C4AF50" w14:textId="77777777" w:rsidR="009F2E46" w:rsidRDefault="009F2E46" w:rsidP="006B150A">
      <w:pPr>
        <w:jc w:val="both"/>
        <w:rPr>
          <w:rFonts w:ascii="Century Gothic" w:hAnsi="Century Gothic"/>
        </w:rPr>
      </w:pPr>
      <w:bookmarkStart w:id="21" w:name="_Toc147397310"/>
      <w:r w:rsidRPr="001E3E48">
        <w:rPr>
          <w:rFonts w:ascii="Century Gothic" w:hAnsi="Century Gothic"/>
        </w:rPr>
        <w:t xml:space="preserve">WBTC monitors </w:t>
      </w:r>
      <w:r w:rsidR="008D0B8C">
        <w:rPr>
          <w:rFonts w:ascii="Century Gothic" w:hAnsi="Century Gothic"/>
        </w:rPr>
        <w:t>and analyses all</w:t>
      </w:r>
      <w:r w:rsidRPr="001E3E48">
        <w:rPr>
          <w:rFonts w:ascii="Century Gothic" w:hAnsi="Century Gothic"/>
        </w:rPr>
        <w:t xml:space="preserve"> data </w:t>
      </w:r>
      <w:r w:rsidR="008D0B8C">
        <w:rPr>
          <w:rFonts w:ascii="Century Gothic" w:hAnsi="Century Gothic" w:cs="Tahoma"/>
        </w:rPr>
        <w:t xml:space="preserve">and identifies any gaps in achievement rates </w:t>
      </w:r>
      <w:r w:rsidRPr="001E3E48">
        <w:rPr>
          <w:rFonts w:ascii="Century Gothic" w:hAnsi="Century Gothic"/>
        </w:rPr>
        <w:t>on the basis of race, gender, disability, and age and other protected characteristics</w:t>
      </w:r>
      <w:r w:rsidR="00E746FE">
        <w:rPr>
          <w:rFonts w:ascii="Century Gothic" w:hAnsi="Century Gothic"/>
        </w:rPr>
        <w:t>.  We strive</w:t>
      </w:r>
      <w:r w:rsidRPr="001E3E48">
        <w:rPr>
          <w:rFonts w:ascii="Century Gothic" w:hAnsi="Century Gothic"/>
        </w:rPr>
        <w:t xml:space="preserve"> to ensure that all groups of learners achieve and that any gaps in progress and attainment are narrowed.</w:t>
      </w:r>
      <w:bookmarkStart w:id="22" w:name="_Toc147397311"/>
      <w:bookmarkEnd w:id="21"/>
      <w:r w:rsidR="00B14B96" w:rsidRPr="001E3E48">
        <w:rPr>
          <w:rFonts w:ascii="Century Gothic" w:hAnsi="Century Gothic"/>
        </w:rPr>
        <w:t xml:space="preserve">  </w:t>
      </w:r>
      <w:r w:rsidR="00E746FE">
        <w:rPr>
          <w:rFonts w:ascii="Century Gothic" w:hAnsi="Century Gothic"/>
        </w:rPr>
        <w:t>Appropriate interventions will be implemented w</w:t>
      </w:r>
      <w:r w:rsidRPr="001E3E48">
        <w:rPr>
          <w:rFonts w:ascii="Century Gothic" w:hAnsi="Century Gothic"/>
        </w:rPr>
        <w:t>here variation is found in the achievement of different groups of learners</w:t>
      </w:r>
      <w:bookmarkEnd w:id="22"/>
      <w:r w:rsidR="00E746FE">
        <w:rPr>
          <w:rFonts w:ascii="Century Gothic" w:hAnsi="Century Gothic"/>
        </w:rPr>
        <w:t>.</w:t>
      </w:r>
    </w:p>
    <w:p w14:paraId="48867AAF" w14:textId="77777777" w:rsidR="006B150A" w:rsidRDefault="006B150A" w:rsidP="006B150A">
      <w:pPr>
        <w:jc w:val="both"/>
        <w:rPr>
          <w:rFonts w:ascii="Century Gothic" w:hAnsi="Century Gothic"/>
        </w:rPr>
      </w:pPr>
    </w:p>
    <w:p w14:paraId="6A1D779E" w14:textId="77777777" w:rsidR="00510E0B" w:rsidRPr="001E3E48" w:rsidRDefault="00510E0B" w:rsidP="006B150A">
      <w:pPr>
        <w:jc w:val="both"/>
        <w:rPr>
          <w:rFonts w:ascii="Century Gothic" w:hAnsi="Century Gothic"/>
        </w:rPr>
      </w:pPr>
      <w:r>
        <w:rPr>
          <w:rFonts w:ascii="Century Gothic" w:hAnsi="Century Gothic"/>
        </w:rPr>
        <w:lastRenderedPageBreak/>
        <w:t>We will:</w:t>
      </w:r>
    </w:p>
    <w:p w14:paraId="0782E5C2" w14:textId="77777777" w:rsidR="009F2E46" w:rsidRPr="001E3E48" w:rsidRDefault="00510E0B" w:rsidP="006B150A">
      <w:pPr>
        <w:pStyle w:val="ListParagraph"/>
        <w:numPr>
          <w:ilvl w:val="0"/>
          <w:numId w:val="25"/>
        </w:numPr>
        <w:jc w:val="both"/>
        <w:rPr>
          <w:rFonts w:ascii="Century Gothic" w:hAnsi="Century Gothic"/>
        </w:rPr>
      </w:pPr>
      <w:bookmarkStart w:id="23" w:name="_Toc147397312"/>
      <w:r>
        <w:rPr>
          <w:rFonts w:ascii="Century Gothic" w:hAnsi="Century Gothic"/>
        </w:rPr>
        <w:t>Review whether lear</w:t>
      </w:r>
      <w:r w:rsidR="009F2E46" w:rsidRPr="001E3E48">
        <w:rPr>
          <w:rFonts w:ascii="Century Gothic" w:hAnsi="Century Gothic"/>
        </w:rPr>
        <w:t>ners make progress during their programme compared with their starting points, with particular attention to progress by different groups of learners.</w:t>
      </w:r>
      <w:bookmarkEnd w:id="23"/>
    </w:p>
    <w:p w14:paraId="43B4F288" w14:textId="77777777" w:rsidR="009F2E46" w:rsidRPr="001E3E48" w:rsidRDefault="00510E0B" w:rsidP="006B150A">
      <w:pPr>
        <w:pStyle w:val="ListParagraph"/>
        <w:numPr>
          <w:ilvl w:val="0"/>
          <w:numId w:val="25"/>
        </w:numPr>
        <w:jc w:val="both"/>
        <w:rPr>
          <w:rFonts w:ascii="Century Gothic" w:hAnsi="Century Gothic"/>
        </w:rPr>
      </w:pPr>
      <w:bookmarkStart w:id="24" w:name="_Toc147397313"/>
      <w:r>
        <w:rPr>
          <w:rFonts w:ascii="Century Gothic" w:hAnsi="Century Gothic"/>
        </w:rPr>
        <w:t xml:space="preserve">Monitor </w:t>
      </w:r>
      <w:r w:rsidR="009F2E46" w:rsidRPr="001E3E48">
        <w:rPr>
          <w:rFonts w:ascii="Century Gothic" w:hAnsi="Century Gothic"/>
        </w:rPr>
        <w:t>employees in relation to a number of protected characteristics</w:t>
      </w:r>
      <w:bookmarkEnd w:id="24"/>
      <w:r w:rsidR="009F2E46" w:rsidRPr="001E3E48">
        <w:rPr>
          <w:rFonts w:ascii="Century Gothic" w:hAnsi="Century Gothic"/>
        </w:rPr>
        <w:t xml:space="preserve"> </w:t>
      </w:r>
    </w:p>
    <w:p w14:paraId="0FC927F2" w14:textId="77777777" w:rsidR="009F2E46" w:rsidRPr="001E3E48" w:rsidRDefault="00510E0B" w:rsidP="006B150A">
      <w:pPr>
        <w:pStyle w:val="ListParagraph"/>
        <w:numPr>
          <w:ilvl w:val="0"/>
          <w:numId w:val="25"/>
        </w:numPr>
        <w:jc w:val="both"/>
        <w:rPr>
          <w:rFonts w:ascii="Century Gothic" w:hAnsi="Century Gothic"/>
        </w:rPr>
      </w:pPr>
      <w:bookmarkStart w:id="25" w:name="_Toc147397314"/>
      <w:r>
        <w:rPr>
          <w:rFonts w:ascii="Century Gothic" w:hAnsi="Century Gothic"/>
        </w:rPr>
        <w:t>Investigate any</w:t>
      </w:r>
      <w:r w:rsidR="009F2E46" w:rsidRPr="001E3E48">
        <w:rPr>
          <w:rFonts w:ascii="Century Gothic" w:hAnsi="Century Gothic"/>
        </w:rPr>
        <w:t xml:space="preserve"> indication of inequality </w:t>
      </w:r>
      <w:r>
        <w:rPr>
          <w:rFonts w:ascii="Century Gothic" w:hAnsi="Century Gothic"/>
        </w:rPr>
        <w:t>and act</w:t>
      </w:r>
      <w:r w:rsidR="009F2E46" w:rsidRPr="001E3E48">
        <w:rPr>
          <w:rFonts w:ascii="Century Gothic" w:hAnsi="Century Gothic"/>
        </w:rPr>
        <w:t xml:space="preserve"> upon</w:t>
      </w:r>
      <w:r>
        <w:rPr>
          <w:rFonts w:ascii="Century Gothic" w:hAnsi="Century Gothic"/>
        </w:rPr>
        <w:t xml:space="preserve"> findings</w:t>
      </w:r>
      <w:bookmarkEnd w:id="25"/>
      <w:r w:rsidR="009F2E46" w:rsidRPr="001E3E48">
        <w:rPr>
          <w:rFonts w:ascii="Century Gothic" w:hAnsi="Century Gothic"/>
        </w:rPr>
        <w:t xml:space="preserve"> </w:t>
      </w:r>
    </w:p>
    <w:p w14:paraId="330E2EE7" w14:textId="77777777" w:rsidR="009F2E46" w:rsidRPr="001E3E48" w:rsidRDefault="00510E0B" w:rsidP="006B150A">
      <w:pPr>
        <w:pStyle w:val="ListParagraph"/>
        <w:numPr>
          <w:ilvl w:val="0"/>
          <w:numId w:val="25"/>
        </w:numPr>
        <w:jc w:val="both"/>
        <w:rPr>
          <w:rFonts w:ascii="Century Gothic" w:hAnsi="Century Gothic"/>
        </w:rPr>
      </w:pPr>
      <w:bookmarkStart w:id="26" w:name="_Toc147397315"/>
      <w:r>
        <w:rPr>
          <w:rFonts w:ascii="Century Gothic" w:hAnsi="Century Gothic"/>
        </w:rPr>
        <w:t>Collect and review l</w:t>
      </w:r>
      <w:r w:rsidR="009F2E46" w:rsidRPr="001E3E48">
        <w:rPr>
          <w:rFonts w:ascii="Century Gothic" w:hAnsi="Century Gothic"/>
        </w:rPr>
        <w:t>earner retention and achievement data on a regular basis and any make targeted improvements;</w:t>
      </w:r>
      <w:bookmarkEnd w:id="26"/>
    </w:p>
    <w:p w14:paraId="422A3267" w14:textId="77777777" w:rsidR="009F2E46" w:rsidRPr="001E3E48" w:rsidRDefault="00510E0B" w:rsidP="006B150A">
      <w:pPr>
        <w:pStyle w:val="ListParagraph"/>
        <w:numPr>
          <w:ilvl w:val="0"/>
          <w:numId w:val="25"/>
        </w:numPr>
        <w:jc w:val="both"/>
        <w:rPr>
          <w:rFonts w:ascii="Century Gothic" w:hAnsi="Century Gothic"/>
        </w:rPr>
      </w:pPr>
      <w:bookmarkStart w:id="27" w:name="_Toc147397317"/>
      <w:r>
        <w:rPr>
          <w:rFonts w:ascii="Century Gothic" w:hAnsi="Century Gothic"/>
        </w:rPr>
        <w:t>Encourage l</w:t>
      </w:r>
      <w:r w:rsidR="009F2E46" w:rsidRPr="001E3E48">
        <w:rPr>
          <w:rFonts w:ascii="Century Gothic" w:hAnsi="Century Gothic"/>
        </w:rPr>
        <w:t>earners with severe and complex special educational needs to gain skills and progress to become more independent in their everyday life</w:t>
      </w:r>
      <w:r>
        <w:rPr>
          <w:rFonts w:ascii="Century Gothic" w:hAnsi="Century Gothic"/>
        </w:rPr>
        <w:t xml:space="preserve">.  Furthermore, to help them </w:t>
      </w:r>
      <w:r w:rsidR="009F2E46" w:rsidRPr="001E3E48">
        <w:rPr>
          <w:rFonts w:ascii="Century Gothic" w:hAnsi="Century Gothic"/>
        </w:rPr>
        <w:t>progress to positive destinations such as work trials, employment or further education</w:t>
      </w:r>
      <w:bookmarkEnd w:id="27"/>
      <w:r>
        <w:rPr>
          <w:rFonts w:ascii="Century Gothic" w:hAnsi="Century Gothic"/>
        </w:rPr>
        <w:t xml:space="preserve"> through an enriching and relevant curriculum</w:t>
      </w:r>
    </w:p>
    <w:p w14:paraId="67DC7521" w14:textId="77777777" w:rsidR="009F2E46" w:rsidRDefault="00510E0B" w:rsidP="006B150A">
      <w:pPr>
        <w:pStyle w:val="ListParagraph"/>
        <w:numPr>
          <w:ilvl w:val="0"/>
          <w:numId w:val="25"/>
        </w:numPr>
        <w:jc w:val="both"/>
        <w:rPr>
          <w:rFonts w:ascii="Century Gothic" w:hAnsi="Century Gothic"/>
        </w:rPr>
      </w:pPr>
      <w:bookmarkStart w:id="28" w:name="_Toc147397319"/>
      <w:r>
        <w:rPr>
          <w:rFonts w:ascii="Century Gothic" w:hAnsi="Century Gothic"/>
        </w:rPr>
        <w:t xml:space="preserve">Encourage learners </w:t>
      </w:r>
      <w:r w:rsidR="009F2E46" w:rsidRPr="001E3E48">
        <w:rPr>
          <w:rFonts w:ascii="Century Gothic" w:hAnsi="Century Gothic"/>
        </w:rPr>
        <w:t>to provide feedback and/or raise concerns through our safeguarding team</w:t>
      </w:r>
      <w:bookmarkEnd w:id="28"/>
      <w:r w:rsidR="00B14B96" w:rsidRPr="001E3E48">
        <w:rPr>
          <w:rFonts w:ascii="Century Gothic" w:hAnsi="Century Gothic"/>
        </w:rPr>
        <w:t xml:space="preserve"> </w:t>
      </w:r>
    </w:p>
    <w:p w14:paraId="0F86596B" w14:textId="77777777" w:rsidR="00D329DB" w:rsidRPr="001E3E48" w:rsidRDefault="00D329DB" w:rsidP="006B150A">
      <w:pPr>
        <w:pStyle w:val="ListParagraph"/>
        <w:jc w:val="both"/>
        <w:rPr>
          <w:rFonts w:ascii="Century Gothic" w:hAnsi="Century Gothic"/>
        </w:rPr>
      </w:pPr>
    </w:p>
    <w:p w14:paraId="30211CF6" w14:textId="77777777" w:rsidR="009F2E46" w:rsidRPr="001E3E48" w:rsidRDefault="009F2E46" w:rsidP="006B150A">
      <w:pPr>
        <w:pStyle w:val="ListParagraph"/>
        <w:numPr>
          <w:ilvl w:val="0"/>
          <w:numId w:val="14"/>
        </w:numPr>
        <w:jc w:val="both"/>
        <w:rPr>
          <w:rFonts w:ascii="Century Gothic" w:hAnsi="Century Gothic"/>
          <w:b/>
        </w:rPr>
      </w:pPr>
      <w:r w:rsidRPr="001E3E48">
        <w:rPr>
          <w:rFonts w:ascii="Century Gothic" w:hAnsi="Century Gothic"/>
          <w:b/>
        </w:rPr>
        <w:t>Religion or Belief</w:t>
      </w:r>
    </w:p>
    <w:p w14:paraId="0160E0F6" w14:textId="77777777" w:rsidR="009F2E46" w:rsidRPr="0057737B" w:rsidRDefault="00684286" w:rsidP="006B150A">
      <w:pPr>
        <w:jc w:val="both"/>
        <w:rPr>
          <w:rFonts w:ascii="Century Gothic" w:hAnsi="Century Gothic"/>
        </w:rPr>
      </w:pPr>
      <w:r w:rsidRPr="0057737B">
        <w:rPr>
          <w:rFonts w:ascii="Century Gothic" w:hAnsi="Century Gothic"/>
        </w:rPr>
        <w:t xml:space="preserve">We will </w:t>
      </w:r>
      <w:r w:rsidR="009F2E46" w:rsidRPr="0057737B">
        <w:rPr>
          <w:rFonts w:ascii="Century Gothic" w:hAnsi="Century Gothic"/>
        </w:rPr>
        <w:t xml:space="preserve">ensure that employees’ religion or beliefs and related observances are respected and </w:t>
      </w:r>
      <w:r w:rsidRPr="0057737B">
        <w:rPr>
          <w:rFonts w:ascii="Century Gothic" w:hAnsi="Century Gothic"/>
        </w:rPr>
        <w:t>accommodated wherever possible</w:t>
      </w:r>
      <w:r w:rsidR="006B150A">
        <w:rPr>
          <w:rFonts w:ascii="Century Gothic" w:hAnsi="Century Gothic"/>
        </w:rPr>
        <w:t>,</w:t>
      </w:r>
      <w:r w:rsidRPr="0057737B">
        <w:rPr>
          <w:rFonts w:ascii="Century Gothic" w:hAnsi="Century Gothic"/>
        </w:rPr>
        <w:t xml:space="preserve"> </w:t>
      </w:r>
      <w:r w:rsidR="009F2E46" w:rsidRPr="0057737B">
        <w:rPr>
          <w:rFonts w:ascii="Century Gothic" w:hAnsi="Century Gothic"/>
          <w:iCs/>
        </w:rPr>
        <w:t>and</w:t>
      </w:r>
      <w:r w:rsidR="009F2E46" w:rsidRPr="0057737B">
        <w:rPr>
          <w:rFonts w:ascii="Century Gothic" w:hAnsi="Century Gothic"/>
        </w:rPr>
        <w:t xml:space="preserve"> respect people’s beliefs where the expression of those beliefs does not impinge on </w:t>
      </w:r>
      <w:r w:rsidR="00CC6FFF" w:rsidRPr="0057737B">
        <w:rPr>
          <w:rFonts w:ascii="Century Gothic" w:hAnsi="Century Gothic"/>
        </w:rPr>
        <w:t>the legitimate rights of others</w:t>
      </w:r>
      <w:r w:rsidR="006B150A">
        <w:rPr>
          <w:rFonts w:ascii="Century Gothic" w:hAnsi="Century Gothic"/>
        </w:rPr>
        <w:t>.</w:t>
      </w:r>
    </w:p>
    <w:p w14:paraId="7CA2FDCD" w14:textId="77777777" w:rsidR="009F2E46" w:rsidRPr="001E3E48" w:rsidRDefault="009F2E46" w:rsidP="006B150A">
      <w:pPr>
        <w:jc w:val="both"/>
        <w:rPr>
          <w:rFonts w:ascii="Century Gothic" w:hAnsi="Century Gothic"/>
        </w:rPr>
      </w:pPr>
      <w:r w:rsidRPr="001E3E48">
        <w:rPr>
          <w:rFonts w:ascii="Century Gothic" w:hAnsi="Century Gothic"/>
        </w:rPr>
        <w:t xml:space="preserve">WBTC will protect learners from harassment, victimisation, discrimination or bullying of any kind. All learners, staff, employers and Subcontractors and Suppliers are required and expected to uphold these values. </w:t>
      </w:r>
    </w:p>
    <w:p w14:paraId="13EFA9C5" w14:textId="77777777" w:rsidR="009F2E46" w:rsidRPr="001E3E48" w:rsidRDefault="009F2E46" w:rsidP="006B150A">
      <w:pPr>
        <w:pStyle w:val="ListParagraph"/>
        <w:numPr>
          <w:ilvl w:val="0"/>
          <w:numId w:val="14"/>
        </w:numPr>
        <w:jc w:val="both"/>
        <w:rPr>
          <w:rFonts w:ascii="Century Gothic" w:hAnsi="Century Gothic"/>
          <w:b/>
        </w:rPr>
      </w:pPr>
      <w:r w:rsidRPr="001E3E48">
        <w:rPr>
          <w:rFonts w:ascii="Century Gothic" w:hAnsi="Century Gothic"/>
          <w:b/>
        </w:rPr>
        <w:t xml:space="preserve">Meeting the needs of the Learner, Recruitment and Widening Participation </w:t>
      </w:r>
    </w:p>
    <w:p w14:paraId="6C50B92A" w14:textId="77777777" w:rsidR="009F2E46" w:rsidRPr="00510E0B" w:rsidRDefault="000313F7" w:rsidP="006B150A">
      <w:pPr>
        <w:jc w:val="both"/>
        <w:rPr>
          <w:rFonts w:ascii="Century Gothic" w:hAnsi="Century Gothic"/>
        </w:rPr>
      </w:pPr>
      <w:bookmarkStart w:id="29" w:name="_Toc147397320"/>
      <w:r w:rsidRPr="00510E0B">
        <w:rPr>
          <w:rFonts w:ascii="Century Gothic" w:hAnsi="Century Gothic"/>
        </w:rPr>
        <w:t>WBTC’</w:t>
      </w:r>
      <w:r w:rsidR="009F2E46" w:rsidRPr="00510E0B">
        <w:rPr>
          <w:rFonts w:ascii="Century Gothic" w:hAnsi="Century Gothic"/>
        </w:rPr>
        <w:t>s ground floor is accessible to learners with mobility impairment.  WB</w:t>
      </w:r>
      <w:r w:rsidR="0057737B">
        <w:rPr>
          <w:rFonts w:ascii="Century Gothic" w:hAnsi="Century Gothic"/>
        </w:rPr>
        <w:t xml:space="preserve">TC provides support to meet </w:t>
      </w:r>
      <w:r w:rsidR="009F2E46" w:rsidRPr="00510E0B">
        <w:rPr>
          <w:rFonts w:ascii="Century Gothic" w:hAnsi="Century Gothic"/>
        </w:rPr>
        <w:t>learner</w:t>
      </w:r>
      <w:r w:rsidR="0057737B">
        <w:rPr>
          <w:rFonts w:ascii="Century Gothic" w:hAnsi="Century Gothic"/>
        </w:rPr>
        <w:t>s’</w:t>
      </w:r>
      <w:r w:rsidR="009F2E46" w:rsidRPr="00510E0B">
        <w:rPr>
          <w:rFonts w:ascii="Century Gothic" w:hAnsi="Century Gothic"/>
        </w:rPr>
        <w:t xml:space="preserve"> needs and enable learners of different ability and social needs to access our programmes and succeed in their learning aims.</w:t>
      </w:r>
      <w:r w:rsidR="0057737B">
        <w:rPr>
          <w:rFonts w:ascii="Century Gothic" w:hAnsi="Century Gothic"/>
        </w:rPr>
        <w:t xml:space="preserve"> Our organisation</w:t>
      </w:r>
      <w:r w:rsidR="009F2E46" w:rsidRPr="00510E0B">
        <w:rPr>
          <w:rFonts w:ascii="Century Gothic" w:hAnsi="Century Gothic"/>
        </w:rPr>
        <w:t xml:space="preserve"> will be reviewed for accessibility and reasonable adjustments to meet specific access needs where applicable, will be addressed where practicable. Alternative arrangements will be investigated to ensure no person is disadvantaged by not </w:t>
      </w:r>
      <w:r w:rsidR="0057737B">
        <w:rPr>
          <w:rFonts w:ascii="Century Gothic" w:hAnsi="Century Gothic"/>
        </w:rPr>
        <w:t>being able to access WBTC</w:t>
      </w:r>
      <w:r w:rsidR="009F2E46" w:rsidRPr="00510E0B">
        <w:rPr>
          <w:rFonts w:ascii="Century Gothic" w:hAnsi="Century Gothic"/>
        </w:rPr>
        <w:t>.</w:t>
      </w:r>
      <w:bookmarkEnd w:id="29"/>
      <w:r w:rsidR="009F2E46" w:rsidRPr="00510E0B">
        <w:rPr>
          <w:rFonts w:ascii="Century Gothic" w:hAnsi="Century Gothic"/>
        </w:rPr>
        <w:t xml:space="preserve">  </w:t>
      </w:r>
    </w:p>
    <w:p w14:paraId="6FDC6ED9" w14:textId="77777777" w:rsidR="009F2E46" w:rsidRPr="00510E0B" w:rsidRDefault="009F2E46" w:rsidP="006B150A">
      <w:pPr>
        <w:jc w:val="both"/>
        <w:rPr>
          <w:rFonts w:ascii="Century Gothic" w:hAnsi="Century Gothic"/>
        </w:rPr>
      </w:pPr>
      <w:bookmarkStart w:id="30" w:name="_Toc147397321"/>
      <w:r w:rsidRPr="00510E0B">
        <w:rPr>
          <w:rFonts w:ascii="Century Gothic" w:hAnsi="Century Gothic"/>
        </w:rPr>
        <w:t>The selection criteria applied to both staff and learners internally and by an employer will be assessed against how well a candidate can meet the requirements of the job description; meaning selection i</w:t>
      </w:r>
      <w:r w:rsidR="0057737B">
        <w:rPr>
          <w:rFonts w:ascii="Century Gothic" w:hAnsi="Century Gothic"/>
        </w:rPr>
        <w:t xml:space="preserve">s made on ability to do the job and </w:t>
      </w:r>
      <w:r w:rsidRPr="00510E0B">
        <w:rPr>
          <w:rFonts w:ascii="Century Gothic" w:hAnsi="Century Gothic"/>
        </w:rPr>
        <w:t>undertake training for the job.</w:t>
      </w:r>
      <w:bookmarkEnd w:id="30"/>
      <w:r w:rsidRPr="00510E0B">
        <w:rPr>
          <w:rFonts w:ascii="Century Gothic" w:hAnsi="Century Gothic"/>
        </w:rPr>
        <w:t xml:space="preserve">  </w:t>
      </w:r>
    </w:p>
    <w:p w14:paraId="76957EED" w14:textId="77777777" w:rsidR="009F2E46" w:rsidRPr="00510E0B" w:rsidRDefault="009F2E46" w:rsidP="006B150A">
      <w:pPr>
        <w:jc w:val="both"/>
        <w:rPr>
          <w:rFonts w:ascii="Century Gothic" w:hAnsi="Century Gothic"/>
        </w:rPr>
      </w:pPr>
      <w:bookmarkStart w:id="31" w:name="_Toc147397322"/>
      <w:r w:rsidRPr="00510E0B">
        <w:rPr>
          <w:rFonts w:ascii="Century Gothic" w:hAnsi="Century Gothic"/>
        </w:rPr>
        <w:t>Recruitment of staff and volunteers will be subject to relevant DBS checks appropriate to safeguarding principles.</w:t>
      </w:r>
      <w:bookmarkStart w:id="32" w:name="_Toc147397323"/>
      <w:bookmarkEnd w:id="31"/>
      <w:r w:rsidR="0057737B">
        <w:rPr>
          <w:rFonts w:ascii="Century Gothic" w:hAnsi="Century Gothic"/>
        </w:rPr>
        <w:t xml:space="preserve"> </w:t>
      </w:r>
      <w:r w:rsidRPr="00510E0B">
        <w:rPr>
          <w:rFonts w:ascii="Century Gothic" w:hAnsi="Century Gothic"/>
        </w:rPr>
        <w:t>We will actively monitor our recruitment and staff development practice to measure our effectiveness in applying equality, diversity and inclusion to the recruitment, development and promotion of employees.</w:t>
      </w:r>
      <w:bookmarkStart w:id="33" w:name="_Toc147397324"/>
      <w:bookmarkEnd w:id="32"/>
      <w:r w:rsidR="0057737B">
        <w:rPr>
          <w:rFonts w:ascii="Century Gothic" w:hAnsi="Century Gothic"/>
        </w:rPr>
        <w:t xml:space="preserve"> </w:t>
      </w:r>
      <w:r w:rsidRPr="00510E0B">
        <w:rPr>
          <w:rFonts w:ascii="Century Gothic" w:hAnsi="Century Gothic"/>
        </w:rPr>
        <w:t>Records of interviews are kept according to WBTC’s procedures.</w:t>
      </w:r>
      <w:bookmarkEnd w:id="33"/>
    </w:p>
    <w:p w14:paraId="6033534A" w14:textId="77777777" w:rsidR="009F2E46" w:rsidRPr="00510E0B" w:rsidRDefault="009F2E46" w:rsidP="006B150A">
      <w:pPr>
        <w:jc w:val="both"/>
        <w:rPr>
          <w:rFonts w:ascii="Century Gothic" w:hAnsi="Century Gothic"/>
        </w:rPr>
      </w:pPr>
      <w:bookmarkStart w:id="34" w:name="_Toc147397325"/>
      <w:r w:rsidRPr="00510E0B">
        <w:rPr>
          <w:rFonts w:ascii="Century Gothic" w:hAnsi="Century Gothic"/>
        </w:rPr>
        <w:t>Positive Action - Employers have been entitled to encourage applications from groups they reasonably consider to be under-represented in their industry. WBTC will use this option where relevant.</w:t>
      </w:r>
      <w:bookmarkEnd w:id="34"/>
      <w:r w:rsidRPr="00510E0B">
        <w:rPr>
          <w:rFonts w:ascii="Century Gothic" w:hAnsi="Century Gothic"/>
        </w:rPr>
        <w:t xml:space="preserve">   </w:t>
      </w:r>
    </w:p>
    <w:p w14:paraId="2C0F2E34" w14:textId="77777777" w:rsidR="009F2E46" w:rsidRPr="00510E0B" w:rsidRDefault="009F2E46" w:rsidP="006B150A">
      <w:pPr>
        <w:jc w:val="both"/>
        <w:rPr>
          <w:rFonts w:ascii="Century Gothic" w:hAnsi="Century Gothic"/>
        </w:rPr>
      </w:pPr>
      <w:bookmarkStart w:id="35" w:name="_Toc147397326"/>
      <w:r w:rsidRPr="00510E0B">
        <w:rPr>
          <w:rFonts w:ascii="Century Gothic" w:hAnsi="Century Gothic"/>
        </w:rPr>
        <w:t>WBTC respect the diversity of learners and wherever possible will draw on examples of cultural community backgrounds within teaching, training or assessment materials and marketing activities. Materials will NOT contain negative insulting stereotypes on any grounds.</w:t>
      </w:r>
      <w:bookmarkEnd w:id="35"/>
    </w:p>
    <w:p w14:paraId="5D6C3F14" w14:textId="77777777" w:rsidR="009F2E46" w:rsidRPr="00510E0B" w:rsidRDefault="009F2E46" w:rsidP="006B150A">
      <w:pPr>
        <w:jc w:val="both"/>
        <w:rPr>
          <w:rFonts w:ascii="Century Gothic" w:hAnsi="Century Gothic"/>
        </w:rPr>
      </w:pPr>
      <w:bookmarkStart w:id="36" w:name="_Toc147397328"/>
      <w:r w:rsidRPr="00510E0B">
        <w:rPr>
          <w:rFonts w:ascii="Century Gothic" w:hAnsi="Century Gothic"/>
        </w:rPr>
        <w:lastRenderedPageBreak/>
        <w:t>Enrichment activities will allow all learners to explore personal, social and ethical issues and take part in life in community activities and the wider society in Britain.</w:t>
      </w:r>
      <w:bookmarkEnd w:id="36"/>
    </w:p>
    <w:p w14:paraId="1CBCD954" w14:textId="77777777" w:rsidR="00B14B96" w:rsidRPr="00951789" w:rsidRDefault="009F2E46" w:rsidP="006B150A">
      <w:pPr>
        <w:pStyle w:val="ListParagraph"/>
        <w:jc w:val="both"/>
        <w:rPr>
          <w:rFonts w:ascii="Century Gothic" w:hAnsi="Century Gothic"/>
        </w:rPr>
      </w:pPr>
      <w:r w:rsidRPr="001E3E48">
        <w:rPr>
          <w:rFonts w:ascii="Century Gothic" w:hAnsi="Century Gothic"/>
        </w:rPr>
        <w:t xml:space="preserve">        </w:t>
      </w:r>
    </w:p>
    <w:p w14:paraId="13EA370C" w14:textId="77777777" w:rsidR="009F2E46" w:rsidRPr="008D0B8C" w:rsidRDefault="009F2E46" w:rsidP="006B150A">
      <w:pPr>
        <w:pStyle w:val="ListParagraph"/>
        <w:numPr>
          <w:ilvl w:val="0"/>
          <w:numId w:val="14"/>
        </w:numPr>
        <w:jc w:val="both"/>
        <w:rPr>
          <w:rFonts w:ascii="Century Gothic" w:hAnsi="Century Gothic"/>
          <w:b/>
        </w:rPr>
      </w:pPr>
      <w:r w:rsidRPr="008D0B8C">
        <w:rPr>
          <w:rFonts w:ascii="Century Gothic" w:hAnsi="Century Gothic"/>
          <w:b/>
        </w:rPr>
        <w:t xml:space="preserve">Celebrating diversity and promoting positive role models </w:t>
      </w:r>
    </w:p>
    <w:p w14:paraId="1B4E7E6F" w14:textId="77777777" w:rsidR="006B150A" w:rsidRPr="00510E0B" w:rsidRDefault="009F2E46" w:rsidP="006B150A">
      <w:pPr>
        <w:jc w:val="both"/>
        <w:rPr>
          <w:rFonts w:ascii="Century Gothic" w:hAnsi="Century Gothic"/>
        </w:rPr>
      </w:pPr>
      <w:bookmarkStart w:id="37" w:name="_Toc147397331"/>
      <w:r w:rsidRPr="001E3E48">
        <w:rPr>
          <w:rFonts w:ascii="Century Gothic" w:hAnsi="Century Gothic"/>
        </w:rPr>
        <w:t>WBTC will reflect and promote positive contributions of all regardless of gender, age, race/ethnicity, disability, religious or belief persuasion, marital/civil or single status, sexual orientation or gender</w:t>
      </w:r>
      <w:r w:rsidR="004D7B0C">
        <w:rPr>
          <w:rFonts w:ascii="Century Gothic" w:hAnsi="Century Gothic"/>
        </w:rPr>
        <w:t xml:space="preserve"> reassignment.  </w:t>
      </w:r>
      <w:bookmarkStart w:id="38" w:name="_Toc147397330"/>
      <w:r w:rsidR="006B150A">
        <w:rPr>
          <w:rFonts w:ascii="Century Gothic" w:hAnsi="Century Gothic"/>
        </w:rPr>
        <w:t>WBTC expect all staff to</w:t>
      </w:r>
      <w:r w:rsidR="006B150A" w:rsidRPr="00510E0B">
        <w:rPr>
          <w:rFonts w:ascii="Century Gothic" w:hAnsi="Century Gothic"/>
        </w:rPr>
        <w:t xml:space="preserve"> respect each other and lea</w:t>
      </w:r>
      <w:r w:rsidR="006B150A">
        <w:rPr>
          <w:rFonts w:ascii="Century Gothic" w:hAnsi="Century Gothic"/>
        </w:rPr>
        <w:t>rners, and learners</w:t>
      </w:r>
      <w:r w:rsidR="006B150A" w:rsidRPr="00510E0B">
        <w:rPr>
          <w:rFonts w:ascii="Century Gothic" w:hAnsi="Century Gothic"/>
        </w:rPr>
        <w:t xml:space="preserve"> to respect all staff and each other.</w:t>
      </w:r>
      <w:bookmarkEnd w:id="38"/>
      <w:r w:rsidR="006B150A" w:rsidRPr="00510E0B">
        <w:rPr>
          <w:rFonts w:ascii="Century Gothic" w:hAnsi="Century Gothic"/>
        </w:rPr>
        <w:t xml:space="preserve">    </w:t>
      </w:r>
    </w:p>
    <w:p w14:paraId="2D552F35" w14:textId="77777777" w:rsidR="006B150A" w:rsidRPr="001E3E48" w:rsidRDefault="004D7B0C" w:rsidP="006B150A">
      <w:pPr>
        <w:jc w:val="both"/>
        <w:rPr>
          <w:rFonts w:ascii="Century Gothic" w:hAnsi="Century Gothic"/>
        </w:rPr>
      </w:pPr>
      <w:r>
        <w:rPr>
          <w:rFonts w:ascii="Century Gothic" w:hAnsi="Century Gothic"/>
        </w:rPr>
        <w:t>We</w:t>
      </w:r>
      <w:r w:rsidR="009F2E46" w:rsidRPr="001E3E48">
        <w:rPr>
          <w:rFonts w:ascii="Century Gothic" w:hAnsi="Century Gothic"/>
        </w:rPr>
        <w:t xml:space="preserve"> </w:t>
      </w:r>
      <w:bookmarkEnd w:id="37"/>
      <w:r w:rsidR="006B150A">
        <w:rPr>
          <w:rFonts w:ascii="Century Gothic" w:hAnsi="Century Gothic"/>
        </w:rPr>
        <w:t>will:</w:t>
      </w:r>
    </w:p>
    <w:p w14:paraId="3800D7A6" w14:textId="77777777" w:rsidR="009F2E46" w:rsidRPr="001E3E48" w:rsidRDefault="006B150A" w:rsidP="006B150A">
      <w:pPr>
        <w:pStyle w:val="ListParagraph"/>
        <w:numPr>
          <w:ilvl w:val="0"/>
          <w:numId w:val="24"/>
        </w:numPr>
        <w:jc w:val="both"/>
        <w:rPr>
          <w:rFonts w:ascii="Century Gothic" w:hAnsi="Century Gothic"/>
        </w:rPr>
      </w:pPr>
      <w:bookmarkStart w:id="39" w:name="_Toc147397332"/>
      <w:r>
        <w:rPr>
          <w:rFonts w:ascii="Century Gothic" w:hAnsi="Century Gothic"/>
        </w:rPr>
        <w:t xml:space="preserve">Actively </w:t>
      </w:r>
      <w:r w:rsidR="009F2E46" w:rsidRPr="001E3E48">
        <w:rPr>
          <w:rFonts w:ascii="Century Gothic" w:hAnsi="Century Gothic"/>
        </w:rPr>
        <w:t>promote staff and training development in equal opportunities for all employees.</w:t>
      </w:r>
      <w:bookmarkEnd w:id="39"/>
    </w:p>
    <w:p w14:paraId="135DDB84" w14:textId="77777777" w:rsidR="009F2E46" w:rsidRPr="001E3E48" w:rsidRDefault="006B150A" w:rsidP="006B150A">
      <w:pPr>
        <w:pStyle w:val="ListParagraph"/>
        <w:numPr>
          <w:ilvl w:val="0"/>
          <w:numId w:val="24"/>
        </w:numPr>
        <w:jc w:val="both"/>
        <w:rPr>
          <w:rFonts w:ascii="Century Gothic" w:hAnsi="Century Gothic"/>
        </w:rPr>
      </w:pPr>
      <w:bookmarkStart w:id="40" w:name="_Toc147397333"/>
      <w:r>
        <w:rPr>
          <w:rFonts w:ascii="Century Gothic" w:hAnsi="Century Gothic"/>
        </w:rPr>
        <w:t xml:space="preserve">Monitor </w:t>
      </w:r>
      <w:r w:rsidR="009F2E46" w:rsidRPr="001E3E48">
        <w:rPr>
          <w:rFonts w:ascii="Century Gothic" w:hAnsi="Century Gothic"/>
        </w:rPr>
        <w:t>and review the course materials and learning resources to ensure they are appropriate and promote, where appropriate, equal opportunities and do not contain any stereotypical or insulting images.</w:t>
      </w:r>
      <w:bookmarkEnd w:id="40"/>
    </w:p>
    <w:p w14:paraId="12BB1320" w14:textId="77777777" w:rsidR="009F2E46" w:rsidRPr="001E3E48" w:rsidRDefault="006B150A" w:rsidP="006B150A">
      <w:pPr>
        <w:pStyle w:val="ListParagraph"/>
        <w:numPr>
          <w:ilvl w:val="0"/>
          <w:numId w:val="24"/>
        </w:numPr>
        <w:jc w:val="both"/>
        <w:rPr>
          <w:rFonts w:ascii="Century Gothic" w:hAnsi="Century Gothic"/>
        </w:rPr>
      </w:pPr>
      <w:bookmarkStart w:id="41" w:name="_Toc147397334"/>
      <w:r>
        <w:rPr>
          <w:rFonts w:ascii="Century Gothic" w:hAnsi="Century Gothic"/>
        </w:rPr>
        <w:t xml:space="preserve">Ensure </w:t>
      </w:r>
      <w:r w:rsidR="009F2E46" w:rsidRPr="001E3E48">
        <w:rPr>
          <w:rFonts w:ascii="Century Gothic" w:hAnsi="Century Gothic"/>
        </w:rPr>
        <w:t>our teaching, learning and assessment promote equality, raise awareness of diversity and tackle discrimination, victimisation, harassment, stereotyping, radicalisation and bullying</w:t>
      </w:r>
      <w:bookmarkEnd w:id="41"/>
    </w:p>
    <w:p w14:paraId="2DD960A2" w14:textId="77777777" w:rsidR="009F2E46" w:rsidRPr="001E3E48" w:rsidRDefault="006B150A" w:rsidP="006B150A">
      <w:pPr>
        <w:pStyle w:val="ListParagraph"/>
        <w:numPr>
          <w:ilvl w:val="0"/>
          <w:numId w:val="24"/>
        </w:numPr>
        <w:jc w:val="both"/>
        <w:rPr>
          <w:rFonts w:ascii="Century Gothic" w:hAnsi="Century Gothic"/>
        </w:rPr>
      </w:pPr>
      <w:bookmarkStart w:id="42" w:name="_Toc147397335"/>
      <w:r>
        <w:rPr>
          <w:rFonts w:ascii="Century Gothic" w:hAnsi="Century Gothic"/>
        </w:rPr>
        <w:t xml:space="preserve">Maintain </w:t>
      </w:r>
      <w:r w:rsidR="009F2E46" w:rsidRPr="001E3E48">
        <w:rPr>
          <w:rFonts w:ascii="Century Gothic" w:hAnsi="Century Gothic"/>
        </w:rPr>
        <w:t>partnership activities with groups and organisations to support and develop equal opportunities and promote and engage in positive actions for the benefit of all.</w:t>
      </w:r>
      <w:bookmarkEnd w:id="42"/>
      <w:r w:rsidR="009F2E46" w:rsidRPr="001E3E48">
        <w:rPr>
          <w:rFonts w:ascii="Century Gothic" w:hAnsi="Century Gothic"/>
        </w:rPr>
        <w:t xml:space="preserve">  </w:t>
      </w:r>
    </w:p>
    <w:p w14:paraId="075CEE90" w14:textId="77777777" w:rsidR="009F2E46" w:rsidRPr="001E3E48" w:rsidRDefault="006B150A" w:rsidP="006B150A">
      <w:pPr>
        <w:pStyle w:val="ListParagraph"/>
        <w:numPr>
          <w:ilvl w:val="0"/>
          <w:numId w:val="24"/>
        </w:numPr>
        <w:jc w:val="both"/>
        <w:rPr>
          <w:rFonts w:ascii="Century Gothic" w:hAnsi="Century Gothic"/>
        </w:rPr>
      </w:pPr>
      <w:bookmarkStart w:id="43" w:name="_Toc147397336"/>
      <w:r>
        <w:rPr>
          <w:rFonts w:ascii="Century Gothic" w:hAnsi="Century Gothic"/>
        </w:rPr>
        <w:t xml:space="preserve">Review </w:t>
      </w:r>
      <w:r w:rsidR="009F2E46" w:rsidRPr="001E3E48">
        <w:rPr>
          <w:rFonts w:ascii="Century Gothic" w:hAnsi="Century Gothic"/>
        </w:rPr>
        <w:t>on an annual basis the effectiveness of our complaints procedures designed to assist learners, employers, staff and Subcontractors and Suppliers which will raise any issue under equal opportunities or any other grievances.</w:t>
      </w:r>
      <w:bookmarkEnd w:id="43"/>
      <w:r w:rsidR="009F2E46" w:rsidRPr="001E3E48">
        <w:rPr>
          <w:rFonts w:ascii="Century Gothic" w:hAnsi="Century Gothic"/>
        </w:rPr>
        <w:t xml:space="preserve"> </w:t>
      </w:r>
    </w:p>
    <w:p w14:paraId="1338B746" w14:textId="77777777" w:rsidR="00B14B96" w:rsidRDefault="006B150A" w:rsidP="006B150A">
      <w:pPr>
        <w:pStyle w:val="ListParagraph"/>
        <w:numPr>
          <w:ilvl w:val="0"/>
          <w:numId w:val="24"/>
        </w:numPr>
        <w:jc w:val="both"/>
        <w:rPr>
          <w:rFonts w:ascii="Century Gothic" w:hAnsi="Century Gothic"/>
        </w:rPr>
      </w:pPr>
      <w:bookmarkStart w:id="44" w:name="_Toc147397337"/>
      <w:r>
        <w:rPr>
          <w:rFonts w:ascii="Century Gothic" w:hAnsi="Century Gothic"/>
        </w:rPr>
        <w:t>E</w:t>
      </w:r>
      <w:r w:rsidR="009F2E46" w:rsidRPr="001E3E48">
        <w:rPr>
          <w:rFonts w:ascii="Century Gothic" w:hAnsi="Century Gothic"/>
        </w:rPr>
        <w:t>nsure that our policy is understood and upheld by all those who work with us including staff, learners, employers, Subcontractors, Suppliers and partner organisations.</w:t>
      </w:r>
      <w:bookmarkEnd w:id="44"/>
      <w:r w:rsidR="009F2E46" w:rsidRPr="001E3E48">
        <w:rPr>
          <w:rFonts w:ascii="Century Gothic" w:hAnsi="Century Gothic"/>
        </w:rPr>
        <w:t xml:space="preserve">  </w:t>
      </w:r>
    </w:p>
    <w:p w14:paraId="01DBAB4F" w14:textId="77777777" w:rsidR="006B150A" w:rsidRPr="006B150A" w:rsidRDefault="006B150A" w:rsidP="006B150A">
      <w:pPr>
        <w:pStyle w:val="ListParagraph"/>
        <w:numPr>
          <w:ilvl w:val="0"/>
          <w:numId w:val="24"/>
        </w:numPr>
        <w:jc w:val="both"/>
        <w:rPr>
          <w:rFonts w:ascii="Century Gothic" w:hAnsi="Century Gothic"/>
        </w:rPr>
      </w:pPr>
      <w:r>
        <w:rPr>
          <w:rFonts w:ascii="Century Gothic" w:hAnsi="Century Gothic"/>
        </w:rPr>
        <w:t>Ensure</w:t>
      </w:r>
      <w:r w:rsidRPr="006B150A">
        <w:rPr>
          <w:rFonts w:ascii="Century Gothic" w:hAnsi="Century Gothic"/>
        </w:rPr>
        <w:t xml:space="preserve"> that our marketing plans reflect our policy and any special incentives to highlight under-represented groups/occupational areas. </w:t>
      </w:r>
    </w:p>
    <w:p w14:paraId="6347B5FC" w14:textId="77777777" w:rsidR="006B150A" w:rsidRDefault="006B150A" w:rsidP="006B150A">
      <w:pPr>
        <w:pStyle w:val="ListParagraph"/>
        <w:ind w:left="360"/>
        <w:jc w:val="both"/>
        <w:rPr>
          <w:rFonts w:ascii="Century Gothic" w:hAnsi="Century Gothic"/>
        </w:rPr>
      </w:pPr>
    </w:p>
    <w:p w14:paraId="511D7EE8" w14:textId="77777777" w:rsidR="00CC6FFF" w:rsidRDefault="00CC6FFF"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olor w:val="290076"/>
          <w:sz w:val="28"/>
          <w:szCs w:val="28"/>
        </w:rPr>
      </w:pPr>
      <w:bookmarkStart w:id="45" w:name="_Toc148533405"/>
      <w:r w:rsidRPr="001E3E48">
        <w:rPr>
          <w:rFonts w:ascii="Century Gothic" w:hAnsi="Century Gothic"/>
          <w:color w:val="290076"/>
          <w:sz w:val="28"/>
          <w:szCs w:val="28"/>
        </w:rPr>
        <w:t>Equality Diversity and Inclusion Committee</w:t>
      </w:r>
      <w:bookmarkEnd w:id="45"/>
    </w:p>
    <w:p w14:paraId="739A6C82" w14:textId="77777777" w:rsidR="00CC6FFF" w:rsidRPr="001E3E48" w:rsidRDefault="00CC6FFF" w:rsidP="006B150A">
      <w:pPr>
        <w:jc w:val="both"/>
        <w:rPr>
          <w:rFonts w:ascii="Century Gothic" w:hAnsi="Century Gothic" w:cs="Tahoma"/>
        </w:rPr>
      </w:pPr>
      <w:r>
        <w:rPr>
          <w:rFonts w:ascii="Century Gothic" w:hAnsi="Century Gothic"/>
        </w:rPr>
        <w:t xml:space="preserve">WBTC </w:t>
      </w:r>
      <w:r w:rsidRPr="00EA4E9E">
        <w:rPr>
          <w:rFonts w:ascii="Century Gothic" w:hAnsi="Century Gothic"/>
        </w:rPr>
        <w:t xml:space="preserve">Equality, Diversity and Inclusion Committee is responsible for supporting the delivery of a ‘living’ message of Equality Opportunity across the Company. The purpose of the group is to monitor the effectiveness of our policies, inform policy and disseminate good practice across the organisation. The group meets at least three times per year to support the implementation of our Equal Opportunities processes. </w:t>
      </w:r>
    </w:p>
    <w:p w14:paraId="0641BC74" w14:textId="77777777" w:rsidR="00CC6FFF" w:rsidRPr="001E3E48" w:rsidRDefault="00CC6FFF"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olor w:val="290076"/>
          <w:sz w:val="28"/>
          <w:szCs w:val="28"/>
        </w:rPr>
      </w:pPr>
      <w:bookmarkStart w:id="46" w:name="_Toc148533406"/>
      <w:r w:rsidRPr="001E3E48">
        <w:rPr>
          <w:rFonts w:ascii="Century Gothic" w:hAnsi="Century Gothic"/>
          <w:color w:val="290076"/>
          <w:sz w:val="28"/>
          <w:szCs w:val="28"/>
        </w:rPr>
        <w:t>Policy Content and Breaches to Policy</w:t>
      </w:r>
      <w:bookmarkEnd w:id="46"/>
      <w:r w:rsidRPr="001E3E48">
        <w:rPr>
          <w:rFonts w:ascii="Century Gothic" w:hAnsi="Century Gothic"/>
          <w:color w:val="290076"/>
          <w:sz w:val="28"/>
          <w:szCs w:val="28"/>
        </w:rPr>
        <w:t xml:space="preserve"> </w:t>
      </w:r>
    </w:p>
    <w:p w14:paraId="22E7601F" w14:textId="77777777" w:rsidR="00CC6FFF" w:rsidRDefault="00CC6FFF" w:rsidP="006B150A">
      <w:pPr>
        <w:jc w:val="both"/>
        <w:rPr>
          <w:rFonts w:ascii="Century Gothic" w:hAnsi="Century Gothic" w:cs="Tahoma"/>
        </w:rPr>
      </w:pPr>
      <w:r w:rsidRPr="001E3E48">
        <w:rPr>
          <w:rFonts w:ascii="Century Gothic" w:hAnsi="Century Gothic" w:cs="Tahoma"/>
        </w:rPr>
        <w:t xml:space="preserve">WBTC will not tolerate, and vigorously works towards eliminating, any discrimination, harassment victimisation or bullying.  This applies to all regardless of seniority, gender, religion, age, race/ethnicity, disability, religious or belief persuasion, marital status, and sexual orientation, gender reassignment or any other grounds.  All parties are open to challenge any breach of this policy by making a formal complaint. </w:t>
      </w:r>
      <w:r w:rsidR="002E2C28">
        <w:rPr>
          <w:rFonts w:ascii="Century Gothic" w:hAnsi="Century Gothic" w:cs="Tahoma"/>
        </w:rPr>
        <w:t>+</w:t>
      </w:r>
    </w:p>
    <w:p w14:paraId="215F3EA9" w14:textId="77777777" w:rsidR="002E2C28" w:rsidRDefault="002E2C28" w:rsidP="006B150A">
      <w:pPr>
        <w:jc w:val="both"/>
        <w:rPr>
          <w:rFonts w:ascii="Century Gothic" w:hAnsi="Century Gothic" w:cs="Tahoma"/>
        </w:rPr>
      </w:pPr>
    </w:p>
    <w:p w14:paraId="5DF3921D" w14:textId="77777777" w:rsidR="002E2C28" w:rsidRPr="001E3E48" w:rsidRDefault="002E2C28" w:rsidP="006B150A">
      <w:pPr>
        <w:jc w:val="both"/>
        <w:rPr>
          <w:rFonts w:ascii="Century Gothic" w:hAnsi="Century Gothic" w:cs="Tahoma"/>
        </w:rPr>
      </w:pPr>
    </w:p>
    <w:p w14:paraId="64394FA1" w14:textId="77777777" w:rsidR="00CC6FFF" w:rsidRDefault="00CC6FFF" w:rsidP="006B150A">
      <w:pPr>
        <w:jc w:val="both"/>
        <w:rPr>
          <w:rFonts w:ascii="Century Gothic" w:hAnsi="Century Gothic" w:cs="Tahoma"/>
        </w:rPr>
      </w:pPr>
      <w:r w:rsidRPr="001E3E48">
        <w:rPr>
          <w:rFonts w:ascii="Century Gothic" w:hAnsi="Century Gothic" w:cs="Tahoma"/>
        </w:rPr>
        <w:lastRenderedPageBreak/>
        <w:t xml:space="preserve">In the event, if staff, learners, employers or subcontractors are alleged to be in breach of WBTC’s Equality, Diversity and Inclusion Policy, an investigation will be carried out in accordance with our agreed complaints procedure and appropriate actions taken as deemed suitable.    </w:t>
      </w:r>
    </w:p>
    <w:p w14:paraId="05B0BF50" w14:textId="77777777" w:rsidR="006B150A" w:rsidRPr="006B150A" w:rsidRDefault="006B150A" w:rsidP="006B150A">
      <w:pPr>
        <w:jc w:val="both"/>
        <w:rPr>
          <w:rFonts w:ascii="Century Gothic" w:hAnsi="Century Gothic"/>
        </w:rPr>
      </w:pPr>
      <w:bookmarkStart w:id="47" w:name="_Toc147397329"/>
      <w:r w:rsidRPr="00510E0B">
        <w:rPr>
          <w:rFonts w:ascii="Century Gothic" w:hAnsi="Century Gothic"/>
        </w:rPr>
        <w:t>Complaints of any nature are reviewed throughout the year to ensure they are fairly resolved and in a manner that reflects our company policies.</w:t>
      </w:r>
      <w:bookmarkEnd w:id="47"/>
    </w:p>
    <w:p w14:paraId="68A82226" w14:textId="77777777" w:rsidR="00CC6FFF" w:rsidRPr="000313F7" w:rsidRDefault="00CC6FFF" w:rsidP="006B150A">
      <w:pPr>
        <w:jc w:val="both"/>
        <w:rPr>
          <w:rFonts w:ascii="Century Gothic" w:hAnsi="Century Gothic" w:cs="Tahoma"/>
        </w:rPr>
      </w:pPr>
      <w:r w:rsidRPr="001E3E48">
        <w:rPr>
          <w:rFonts w:ascii="Century Gothic" w:hAnsi="Century Gothic" w:cs="Tahoma"/>
        </w:rPr>
        <w:t>For guidance on our complaints procedure, which supports the above covering harassment, bullying, other complaints and grievances, s</w:t>
      </w:r>
      <w:r w:rsidR="000313F7">
        <w:rPr>
          <w:rFonts w:ascii="Century Gothic" w:hAnsi="Century Gothic" w:cs="Tahoma"/>
        </w:rPr>
        <w:t>ee Associated Policies Section.</w:t>
      </w:r>
    </w:p>
    <w:p w14:paraId="1532ED97" w14:textId="77777777"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48" w:name="_Toc148533407"/>
      <w:r w:rsidRPr="001E3E48">
        <w:rPr>
          <w:rFonts w:ascii="Century Gothic" w:hAnsi="Century Gothic" w:cs="Tahoma"/>
          <w:color w:val="290076"/>
          <w:sz w:val="28"/>
          <w:szCs w:val="28"/>
        </w:rPr>
        <w:t>Review</w:t>
      </w:r>
      <w:bookmarkEnd w:id="48"/>
      <w:r w:rsidRPr="001E3E48">
        <w:rPr>
          <w:rFonts w:ascii="Century Gothic" w:hAnsi="Century Gothic" w:cs="Tahoma"/>
          <w:color w:val="290076"/>
          <w:sz w:val="28"/>
          <w:szCs w:val="28"/>
        </w:rPr>
        <w:t xml:space="preserve"> </w:t>
      </w:r>
    </w:p>
    <w:p w14:paraId="5DD16EE7" w14:textId="77777777" w:rsidR="009F2E46" w:rsidRPr="001E3E48" w:rsidRDefault="00D329DB" w:rsidP="006B150A">
      <w:pPr>
        <w:jc w:val="both"/>
        <w:rPr>
          <w:rFonts w:ascii="Century Gothic" w:hAnsi="Century Gothic" w:cs="Tahoma"/>
        </w:rPr>
      </w:pPr>
      <w:r>
        <w:rPr>
          <w:rFonts w:ascii="Century Gothic" w:hAnsi="Century Gothic" w:cs="Tahoma"/>
        </w:rPr>
        <w:t>This</w:t>
      </w:r>
      <w:r w:rsidR="009F2E46" w:rsidRPr="001E3E48">
        <w:rPr>
          <w:rFonts w:ascii="Century Gothic" w:hAnsi="Century Gothic" w:cs="Tahoma"/>
        </w:rPr>
        <w:t xml:space="preserve"> Policy will be reviewed every two years, sooner if legislation, best practice or other circumstances indicate this is necessary.  </w:t>
      </w:r>
    </w:p>
    <w:p w14:paraId="469884D6" w14:textId="77777777" w:rsidR="009F2E46" w:rsidRPr="001E3E48" w:rsidRDefault="009F2E46" w:rsidP="006B150A">
      <w:pPr>
        <w:jc w:val="both"/>
        <w:rPr>
          <w:rFonts w:ascii="Century Gothic" w:hAnsi="Century Gothic" w:cs="Tahoma"/>
        </w:rPr>
      </w:pPr>
      <w:r w:rsidRPr="001E3E48">
        <w:rPr>
          <w:rFonts w:ascii="Century Gothic" w:hAnsi="Century Gothic" w:cs="Tahoma"/>
        </w:rPr>
        <w:t xml:space="preserve">Notwithstanding our current </w:t>
      </w:r>
      <w:r w:rsidR="00013C97">
        <w:rPr>
          <w:rFonts w:ascii="Century Gothic" w:hAnsi="Century Gothic" w:cs="Tahoma"/>
        </w:rPr>
        <w:t>policies and procedures, the Senior Leadership Team</w:t>
      </w:r>
      <w:r w:rsidRPr="001E3E48">
        <w:rPr>
          <w:rFonts w:ascii="Century Gothic" w:hAnsi="Century Gothic" w:cs="Tahoma"/>
        </w:rPr>
        <w:t xml:space="preserve"> reserve the right to amend, curtail or terminate this policy at any time and without notice.</w:t>
      </w:r>
      <w:r w:rsidR="007A7517" w:rsidRPr="001E3E48">
        <w:rPr>
          <w:rFonts w:ascii="Century Gothic" w:hAnsi="Century Gothic" w:cs="Tahoma"/>
        </w:rPr>
        <w:t xml:space="preserve"> </w:t>
      </w:r>
      <w:r w:rsidR="00013C97">
        <w:rPr>
          <w:rFonts w:ascii="Century Gothic" w:hAnsi="Century Gothic" w:cs="Tahoma"/>
        </w:rPr>
        <w:t xml:space="preserve"> It shall remain</w:t>
      </w:r>
      <w:r w:rsidR="007A7517" w:rsidRPr="001E3E48">
        <w:rPr>
          <w:rFonts w:ascii="Century Gothic" w:hAnsi="Century Gothic" w:cs="Tahoma"/>
        </w:rPr>
        <w:t xml:space="preserve"> in force until any alterations are formally agreed.   </w:t>
      </w:r>
    </w:p>
    <w:p w14:paraId="642CD550" w14:textId="77777777" w:rsidR="009F2E46" w:rsidRPr="001E3E48" w:rsidRDefault="009F2E46" w:rsidP="006B150A">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49" w:name="_Toc148533408"/>
      <w:r w:rsidRPr="001E3E48">
        <w:rPr>
          <w:rFonts w:ascii="Century Gothic" w:hAnsi="Century Gothic" w:cs="Tahoma"/>
          <w:color w:val="290076"/>
          <w:sz w:val="28"/>
          <w:szCs w:val="28"/>
        </w:rPr>
        <w:t>Associated Policies</w:t>
      </w:r>
      <w:bookmarkEnd w:id="49"/>
      <w:r w:rsidRPr="001E3E48">
        <w:rPr>
          <w:rFonts w:ascii="Century Gothic" w:hAnsi="Century Gothic" w:cs="Tahoma"/>
          <w:color w:val="290076"/>
          <w:sz w:val="28"/>
          <w:szCs w:val="28"/>
        </w:rPr>
        <w:t xml:space="preserve"> </w:t>
      </w:r>
    </w:p>
    <w:p w14:paraId="27005A85" w14:textId="77777777" w:rsidR="009F2E46" w:rsidRPr="001E3E48" w:rsidRDefault="00D57DF0" w:rsidP="006B150A">
      <w:pPr>
        <w:jc w:val="both"/>
        <w:rPr>
          <w:rFonts w:ascii="Century Gothic" w:hAnsi="Century Gothic" w:cs="Tahoma"/>
        </w:rPr>
      </w:pPr>
      <w:r w:rsidRPr="001E3E48">
        <w:rPr>
          <w:rFonts w:ascii="Century Gothic" w:hAnsi="Century Gothic" w:cs="Tahoma"/>
        </w:rPr>
        <w:t>This</w:t>
      </w:r>
      <w:r w:rsidR="009F2E46" w:rsidRPr="001E3E48">
        <w:rPr>
          <w:rFonts w:ascii="Century Gothic" w:hAnsi="Century Gothic" w:cs="Tahoma"/>
        </w:rPr>
        <w:t xml:space="preserve"> policy links to a number of associated policies and documents including but not exclusive to:</w:t>
      </w:r>
    </w:p>
    <w:p w14:paraId="539D6ED7" w14:textId="77777777"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Complaints/Appeals procedure </w:t>
      </w:r>
    </w:p>
    <w:p w14:paraId="59B215BB" w14:textId="77777777"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Customer Charter </w:t>
      </w:r>
    </w:p>
    <w:p w14:paraId="1FF888CB" w14:textId="77777777"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Disability Statement </w:t>
      </w:r>
    </w:p>
    <w:p w14:paraId="1CA48FC4" w14:textId="77777777"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Employer Contract</w:t>
      </w:r>
    </w:p>
    <w:p w14:paraId="702C18A2" w14:textId="77777777"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Employer Vacancy Specification</w:t>
      </w:r>
    </w:p>
    <w:p w14:paraId="66B9F529" w14:textId="77777777"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Harassment Policy </w:t>
      </w:r>
    </w:p>
    <w:p w14:paraId="06FF1EE8" w14:textId="77777777"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Quality Improvement Plan</w:t>
      </w:r>
    </w:p>
    <w:p w14:paraId="04516B2C" w14:textId="77777777"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Recruitment and Selection policy </w:t>
      </w:r>
    </w:p>
    <w:p w14:paraId="42893600" w14:textId="77777777" w:rsidR="009F2E46" w:rsidRPr="00D329DB"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Self-Assessment Report  </w:t>
      </w:r>
    </w:p>
    <w:p w14:paraId="24E96EA0" w14:textId="77777777"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Strategic Business Plan </w:t>
      </w:r>
    </w:p>
    <w:p w14:paraId="2A45B4B0" w14:textId="77777777" w:rsidR="009F2E46" w:rsidRPr="00013C97" w:rsidRDefault="009F2E46" w:rsidP="006B150A">
      <w:pPr>
        <w:pStyle w:val="ListParagraph"/>
        <w:numPr>
          <w:ilvl w:val="0"/>
          <w:numId w:val="4"/>
        </w:numPr>
        <w:jc w:val="both"/>
        <w:rPr>
          <w:rFonts w:ascii="Century Gothic" w:hAnsi="Century Gothic" w:cs="Tahoma"/>
        </w:rPr>
      </w:pPr>
      <w:r w:rsidRPr="00013C97">
        <w:rPr>
          <w:rFonts w:ascii="Century Gothic" w:hAnsi="Century Gothic" w:cs="Tahoma"/>
        </w:rPr>
        <w:t xml:space="preserve">Subcontractor Agreement </w:t>
      </w:r>
    </w:p>
    <w:sectPr w:rsidR="009F2E46" w:rsidRPr="00013C97" w:rsidSect="009F2E4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AD0A" w14:textId="77777777" w:rsidR="003B1B64" w:rsidRDefault="003B1B64" w:rsidP="009F2E46">
      <w:pPr>
        <w:spacing w:after="0" w:line="240" w:lineRule="auto"/>
      </w:pPr>
      <w:r>
        <w:separator/>
      </w:r>
    </w:p>
  </w:endnote>
  <w:endnote w:type="continuationSeparator" w:id="0">
    <w:p w14:paraId="359325DA" w14:textId="77777777" w:rsidR="003B1B64" w:rsidRDefault="003B1B64"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4580" w14:textId="77777777" w:rsidR="007361DA" w:rsidRDefault="0073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7F2A220C" w14:textId="786A78C4" w:rsidR="00E746FE" w:rsidRDefault="00E746FE" w:rsidP="00514072">
        <w:pPr>
          <w:pStyle w:val="Footer"/>
          <w:pBdr>
            <w:top w:val="single" w:sz="4" w:space="0" w:color="D9D9D9" w:themeColor="background1" w:themeShade="D9"/>
          </w:pBdr>
          <w:rPr>
            <w:rStyle w:val="1bodycopy10ptChar"/>
            <w:rFonts w:ascii="Century Gothic" w:hAnsi="Century Gothic"/>
            <w:sz w:val="18"/>
            <w:szCs w:val="18"/>
          </w:rPr>
        </w:pPr>
        <w:r w:rsidRPr="00351DF7">
          <w:rPr>
            <w:rFonts w:ascii="Century Gothic" w:hAnsi="Century Gothic"/>
            <w:sz w:val="18"/>
            <w:szCs w:val="18"/>
          </w:rPr>
          <w:fldChar w:fldCharType="begin"/>
        </w:r>
        <w:r w:rsidRPr="00351DF7">
          <w:rPr>
            <w:rFonts w:ascii="Century Gothic" w:hAnsi="Century Gothic"/>
            <w:sz w:val="18"/>
            <w:szCs w:val="18"/>
          </w:rPr>
          <w:instrText xml:space="preserve"> PAGE   \* MERGEFORMAT </w:instrText>
        </w:r>
        <w:r w:rsidRPr="00351DF7">
          <w:rPr>
            <w:rFonts w:ascii="Century Gothic" w:hAnsi="Century Gothic"/>
            <w:sz w:val="18"/>
            <w:szCs w:val="18"/>
          </w:rPr>
          <w:fldChar w:fldCharType="separate"/>
        </w:r>
        <w:r w:rsidR="0007362F" w:rsidRPr="0007362F">
          <w:rPr>
            <w:rFonts w:ascii="Century Gothic" w:hAnsi="Century Gothic"/>
            <w:b/>
            <w:bCs/>
            <w:noProof/>
            <w:sz w:val="18"/>
            <w:szCs w:val="18"/>
          </w:rPr>
          <w:t>8</w:t>
        </w:r>
        <w:r w:rsidRPr="00351DF7">
          <w:rPr>
            <w:rFonts w:ascii="Century Gothic" w:hAnsi="Century Gothic"/>
            <w:b/>
            <w:bCs/>
            <w:noProof/>
            <w:sz w:val="18"/>
            <w:szCs w:val="18"/>
          </w:rPr>
          <w:fldChar w:fldCharType="end"/>
        </w:r>
        <w:r w:rsidRPr="00351DF7">
          <w:rPr>
            <w:rFonts w:ascii="Century Gothic" w:hAnsi="Century Gothic"/>
            <w:b/>
            <w:bCs/>
            <w:sz w:val="18"/>
            <w:szCs w:val="18"/>
          </w:rPr>
          <w:t xml:space="preserve"> | </w:t>
        </w:r>
        <w:r w:rsidRPr="00351DF7">
          <w:rPr>
            <w:rFonts w:ascii="Century Gothic" w:hAnsi="Century Gothic"/>
            <w:color w:val="7F7F7F" w:themeColor="background1" w:themeShade="7F"/>
            <w:spacing w:val="60"/>
            <w:sz w:val="18"/>
            <w:szCs w:val="18"/>
          </w:rPr>
          <w:t>Page</w:t>
        </w:r>
        <w:r w:rsidR="009E1C5C">
          <w:rPr>
            <w:rFonts w:ascii="Century Gothic" w:hAnsi="Century Gothic"/>
            <w:color w:val="7F7F7F" w:themeColor="background1" w:themeShade="7F"/>
            <w:spacing w:val="60"/>
            <w:sz w:val="18"/>
            <w:szCs w:val="18"/>
          </w:rPr>
          <w:tab/>
        </w:r>
        <w:r w:rsidR="009E1C5C">
          <w:rPr>
            <w:rFonts w:ascii="Century Gothic" w:hAnsi="Century Gothic"/>
            <w:color w:val="7F7F7F" w:themeColor="background1" w:themeShade="7F"/>
            <w:spacing w:val="60"/>
            <w:sz w:val="18"/>
            <w:szCs w:val="18"/>
          </w:rPr>
          <w:tab/>
        </w:r>
        <w:r w:rsidR="009E1C5C" w:rsidRPr="0007362F">
          <w:rPr>
            <w:rStyle w:val="1bodycopy10ptChar"/>
            <w:rFonts w:ascii="Century Gothic" w:hAnsi="Century Gothic"/>
            <w:sz w:val="18"/>
            <w:szCs w:val="18"/>
          </w:rPr>
          <w:t>P1</w:t>
        </w:r>
        <w:r w:rsidR="00B01C7C">
          <w:rPr>
            <w:rStyle w:val="1bodycopy10ptChar"/>
            <w:rFonts w:ascii="Century Gothic" w:hAnsi="Century Gothic"/>
            <w:sz w:val="18"/>
            <w:szCs w:val="18"/>
          </w:rPr>
          <w:t>2</w:t>
        </w:r>
        <w:r w:rsidR="009E1C5C" w:rsidRPr="0007362F">
          <w:rPr>
            <w:rStyle w:val="1bodycopy10ptChar"/>
            <w:rFonts w:ascii="Century Gothic" w:hAnsi="Century Gothic"/>
            <w:sz w:val="18"/>
            <w:szCs w:val="18"/>
          </w:rPr>
          <w:t>/0</w:t>
        </w:r>
        <w:r w:rsidR="006315A1">
          <w:rPr>
            <w:rStyle w:val="1bodycopy10ptChar"/>
            <w:rFonts w:ascii="Century Gothic" w:hAnsi="Century Gothic"/>
            <w:sz w:val="18"/>
            <w:szCs w:val="18"/>
          </w:rPr>
          <w:t>3</w:t>
        </w:r>
        <w:r w:rsidR="009E1C5C" w:rsidRPr="0007362F">
          <w:rPr>
            <w:rStyle w:val="1bodycopy10ptChar"/>
            <w:rFonts w:ascii="Century Gothic" w:hAnsi="Century Gothic"/>
            <w:sz w:val="18"/>
            <w:szCs w:val="18"/>
          </w:rPr>
          <w:t>/</w:t>
        </w:r>
        <w:r w:rsidR="006315A1">
          <w:rPr>
            <w:rStyle w:val="1bodycopy10ptChar"/>
            <w:rFonts w:ascii="Century Gothic" w:hAnsi="Century Gothic"/>
            <w:sz w:val="18"/>
            <w:szCs w:val="18"/>
          </w:rPr>
          <w:t>Jul2026</w:t>
        </w:r>
      </w:p>
      <w:p w14:paraId="76C0100F" w14:textId="77777777" w:rsidR="006315A1" w:rsidRPr="0007362F" w:rsidRDefault="006315A1"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p>
      <w:p w14:paraId="0E692D29" w14:textId="77777777" w:rsidR="00E746FE" w:rsidRDefault="00E746FE"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73F628AD" w14:textId="77777777" w:rsidR="00E746FE" w:rsidRDefault="00E74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133B" w14:textId="77777777" w:rsidR="007361DA" w:rsidRDefault="0073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A3CA" w14:textId="77777777" w:rsidR="003B1B64" w:rsidRDefault="003B1B64" w:rsidP="009F2E46">
      <w:pPr>
        <w:spacing w:after="0" w:line="240" w:lineRule="auto"/>
      </w:pPr>
      <w:r>
        <w:separator/>
      </w:r>
    </w:p>
  </w:footnote>
  <w:footnote w:type="continuationSeparator" w:id="0">
    <w:p w14:paraId="6E26C6DD" w14:textId="77777777" w:rsidR="003B1B64" w:rsidRDefault="003B1B64"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01DC" w14:textId="77777777" w:rsidR="007361DA" w:rsidRDefault="00736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A58E" w14:textId="77777777" w:rsidR="00E746FE" w:rsidRDefault="007361DA" w:rsidP="007361DA">
    <w:pPr>
      <w:pStyle w:val="Header"/>
      <w:jc w:val="right"/>
    </w:pPr>
    <w:r>
      <w:rPr>
        <w:noProof/>
        <w:lang w:eastAsia="en-GB"/>
      </w:rPr>
      <w:drawing>
        <wp:anchor distT="0" distB="0" distL="114300" distR="114300" simplePos="0" relativeHeight="251658240" behindDoc="1" locked="0" layoutInCell="1" allowOverlap="1" wp14:anchorId="028585A0" wp14:editId="5764032C">
          <wp:simplePos x="0" y="0"/>
          <wp:positionH relativeFrom="column">
            <wp:posOffset>4831080</wp:posOffset>
          </wp:positionH>
          <wp:positionV relativeFrom="paragraph">
            <wp:posOffset>-281940</wp:posOffset>
          </wp:positionV>
          <wp:extent cx="1518036" cy="75597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784C" w14:textId="77777777" w:rsidR="007361DA" w:rsidRDefault="00736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7B256F6"/>
    <w:multiLevelType w:val="hybridMultilevel"/>
    <w:tmpl w:val="DE088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E03BE"/>
    <w:multiLevelType w:val="hybridMultilevel"/>
    <w:tmpl w:val="8F72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BA3FA7"/>
    <w:multiLevelType w:val="hybridMultilevel"/>
    <w:tmpl w:val="1F042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65006F4"/>
    <w:multiLevelType w:val="hybridMultilevel"/>
    <w:tmpl w:val="DF7E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F04C51"/>
    <w:multiLevelType w:val="hybridMultilevel"/>
    <w:tmpl w:val="ED5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7F142A"/>
    <w:multiLevelType w:val="hybridMultilevel"/>
    <w:tmpl w:val="9D7886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021C2D"/>
    <w:multiLevelType w:val="hybridMultilevel"/>
    <w:tmpl w:val="C1405D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6B6F57C7"/>
    <w:multiLevelType w:val="multilevel"/>
    <w:tmpl w:val="82EC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0925D57"/>
    <w:multiLevelType w:val="hybridMultilevel"/>
    <w:tmpl w:val="47B8C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5F5C89"/>
    <w:multiLevelType w:val="hybridMultilevel"/>
    <w:tmpl w:val="7F3A6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923C97"/>
    <w:multiLevelType w:val="hybridMultilevel"/>
    <w:tmpl w:val="6DD06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F47D3A"/>
    <w:multiLevelType w:val="hybridMultilevel"/>
    <w:tmpl w:val="CC38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8529509">
    <w:abstractNumId w:val="10"/>
  </w:num>
  <w:num w:numId="2" w16cid:durableId="594897580">
    <w:abstractNumId w:val="7"/>
  </w:num>
  <w:num w:numId="3" w16cid:durableId="1995991560">
    <w:abstractNumId w:val="21"/>
  </w:num>
  <w:num w:numId="4" w16cid:durableId="1042556957">
    <w:abstractNumId w:val="19"/>
  </w:num>
  <w:num w:numId="5" w16cid:durableId="306666990">
    <w:abstractNumId w:val="1"/>
  </w:num>
  <w:num w:numId="6" w16cid:durableId="217864051">
    <w:abstractNumId w:val="10"/>
    <w:lvlOverride w:ilvl="0">
      <w:startOverride w:val="1"/>
    </w:lvlOverride>
  </w:num>
  <w:num w:numId="7" w16cid:durableId="60641668">
    <w:abstractNumId w:val="10"/>
    <w:lvlOverride w:ilvl="0">
      <w:startOverride w:val="1"/>
    </w:lvlOverride>
  </w:num>
  <w:num w:numId="8" w16cid:durableId="2047093988">
    <w:abstractNumId w:val="14"/>
  </w:num>
  <w:num w:numId="9" w16cid:durableId="170149601">
    <w:abstractNumId w:val="4"/>
  </w:num>
  <w:num w:numId="10" w16cid:durableId="2044552293">
    <w:abstractNumId w:val="5"/>
  </w:num>
  <w:num w:numId="11" w16cid:durableId="210725769">
    <w:abstractNumId w:val="16"/>
  </w:num>
  <w:num w:numId="12" w16cid:durableId="2117097258">
    <w:abstractNumId w:val="24"/>
  </w:num>
  <w:num w:numId="13" w16cid:durableId="1299723026">
    <w:abstractNumId w:val="0"/>
  </w:num>
  <w:num w:numId="14" w16cid:durableId="1249969137">
    <w:abstractNumId w:val="18"/>
  </w:num>
  <w:num w:numId="15" w16cid:durableId="366565669">
    <w:abstractNumId w:val="29"/>
  </w:num>
  <w:num w:numId="16" w16cid:durableId="1629044882">
    <w:abstractNumId w:val="20"/>
  </w:num>
  <w:num w:numId="17" w16cid:durableId="644506530">
    <w:abstractNumId w:val="6"/>
  </w:num>
  <w:num w:numId="18" w16cid:durableId="315230517">
    <w:abstractNumId w:val="9"/>
  </w:num>
  <w:num w:numId="19" w16cid:durableId="1967925460">
    <w:abstractNumId w:val="12"/>
  </w:num>
  <w:num w:numId="20" w16cid:durableId="402260438">
    <w:abstractNumId w:val="25"/>
  </w:num>
  <w:num w:numId="21" w16cid:durableId="286467926">
    <w:abstractNumId w:val="2"/>
  </w:num>
  <w:num w:numId="22" w16cid:durableId="1749225893">
    <w:abstractNumId w:val="11"/>
  </w:num>
  <w:num w:numId="23" w16cid:durableId="202255872">
    <w:abstractNumId w:val="13"/>
  </w:num>
  <w:num w:numId="24" w16cid:durableId="1917350775">
    <w:abstractNumId w:val="23"/>
  </w:num>
  <w:num w:numId="25" w16cid:durableId="1402561893">
    <w:abstractNumId w:val="27"/>
  </w:num>
  <w:num w:numId="26" w16cid:durableId="1517306062">
    <w:abstractNumId w:val="15"/>
  </w:num>
  <w:num w:numId="27" w16cid:durableId="825240662">
    <w:abstractNumId w:val="22"/>
  </w:num>
  <w:num w:numId="28" w16cid:durableId="864642">
    <w:abstractNumId w:val="8"/>
  </w:num>
  <w:num w:numId="29" w16cid:durableId="399402116">
    <w:abstractNumId w:val="28"/>
  </w:num>
  <w:num w:numId="30" w16cid:durableId="2077580641">
    <w:abstractNumId w:val="3"/>
  </w:num>
  <w:num w:numId="31" w16cid:durableId="1887791845">
    <w:abstractNumId w:val="26"/>
  </w:num>
  <w:num w:numId="32" w16cid:durableId="1823496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13C97"/>
    <w:rsid w:val="000313F7"/>
    <w:rsid w:val="00043B70"/>
    <w:rsid w:val="0007362F"/>
    <w:rsid w:val="00073E9E"/>
    <w:rsid w:val="0015209D"/>
    <w:rsid w:val="001E3E48"/>
    <w:rsid w:val="002E2C28"/>
    <w:rsid w:val="00324B54"/>
    <w:rsid w:val="00351DF7"/>
    <w:rsid w:val="0039643E"/>
    <w:rsid w:val="003B1B64"/>
    <w:rsid w:val="00461F6F"/>
    <w:rsid w:val="004972FA"/>
    <w:rsid w:val="004D7B0C"/>
    <w:rsid w:val="004E55AE"/>
    <w:rsid w:val="00510E0B"/>
    <w:rsid w:val="00514072"/>
    <w:rsid w:val="0057737B"/>
    <w:rsid w:val="005A511C"/>
    <w:rsid w:val="00613D09"/>
    <w:rsid w:val="006315A1"/>
    <w:rsid w:val="00661784"/>
    <w:rsid w:val="00684286"/>
    <w:rsid w:val="006B150A"/>
    <w:rsid w:val="007361DA"/>
    <w:rsid w:val="007A7517"/>
    <w:rsid w:val="007F403B"/>
    <w:rsid w:val="00804457"/>
    <w:rsid w:val="008B6CBB"/>
    <w:rsid w:val="008D0B8C"/>
    <w:rsid w:val="00951789"/>
    <w:rsid w:val="00974C30"/>
    <w:rsid w:val="009E1C5C"/>
    <w:rsid w:val="009F2E46"/>
    <w:rsid w:val="00A072DD"/>
    <w:rsid w:val="00B01C7C"/>
    <w:rsid w:val="00B14B96"/>
    <w:rsid w:val="00BB4AE8"/>
    <w:rsid w:val="00BB6B02"/>
    <w:rsid w:val="00BD47D2"/>
    <w:rsid w:val="00CC6FFF"/>
    <w:rsid w:val="00D329DB"/>
    <w:rsid w:val="00D57DF0"/>
    <w:rsid w:val="00D86F9D"/>
    <w:rsid w:val="00DA6DCF"/>
    <w:rsid w:val="00DB7CB6"/>
    <w:rsid w:val="00E326A0"/>
    <w:rsid w:val="00E746FE"/>
    <w:rsid w:val="00EA10A1"/>
    <w:rsid w:val="00EA4E9E"/>
    <w:rsid w:val="00F02C18"/>
    <w:rsid w:val="00F14208"/>
    <w:rsid w:val="00F6710E"/>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11E2"/>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514072"/>
    <w:pPr>
      <w:tabs>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paragraph" w:styleId="BalloonText">
    <w:name w:val="Balloon Text"/>
    <w:basedOn w:val="Normal"/>
    <w:link w:val="BalloonTextChar"/>
    <w:uiPriority w:val="99"/>
    <w:semiHidden/>
    <w:unhideWhenUsed/>
    <w:rsid w:val="001E3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b66f60c641715b00b44e786f4d3c4117">
  <xsd:schema xmlns:xsd="http://www.w3.org/2001/XMLSchema" xmlns:xs="http://www.w3.org/2001/XMLSchema" xmlns:p="http://schemas.microsoft.com/office/2006/metadata/properties" xmlns:ns2="dfce0e22-7519-4b1f-a374-0c70beed23e5" targetNamespace="http://schemas.microsoft.com/office/2006/metadata/properties" ma:root="true" ma:fieldsID="24a8a2f12d4f751468427be6f03c4a79"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3B5C9-AD13-49E4-9947-F9ED6F8571D0}">
  <ds:schemaRefs>
    <ds:schemaRef ds:uri="http://schemas.microsoft.com/sharepoint/v3/contenttype/forms"/>
  </ds:schemaRefs>
</ds:datastoreItem>
</file>

<file path=customXml/itemProps2.xml><?xml version="1.0" encoding="utf-8"?>
<ds:datastoreItem xmlns:ds="http://schemas.openxmlformats.org/officeDocument/2006/customXml" ds:itemID="{7A0CE654-39B1-42B0-A28B-F02E8E201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DC34C-B995-4D18-B09A-468B37D147F9}">
  <ds:schemaRefs>
    <ds:schemaRef ds:uri="http://schemas.openxmlformats.org/officeDocument/2006/bibliography"/>
  </ds:schemaRefs>
</ds:datastoreItem>
</file>

<file path=customXml/itemProps4.xml><?xml version="1.0" encoding="utf-8"?>
<ds:datastoreItem xmlns:ds="http://schemas.openxmlformats.org/officeDocument/2006/customXml" ds:itemID="{331E1BA3-023A-4CEC-B85B-172C7B24411A}"/>
</file>

<file path=docProps/app.xml><?xml version="1.0" encoding="utf-8"?>
<Properties xmlns="http://schemas.openxmlformats.org/officeDocument/2006/extended-properties" xmlns:vt="http://schemas.openxmlformats.org/officeDocument/2006/docPropsVTypes">
  <Template>Normal</Template>
  <TotalTime>392</TotalTime>
  <Pages>9</Pages>
  <Words>2470</Words>
  <Characters>14600</Characters>
  <Application>Microsoft Office Word</Application>
  <DocSecurity>0</DocSecurity>
  <Lines>356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29</cp:revision>
  <dcterms:created xsi:type="dcterms:W3CDTF">2023-10-05T09:26:00Z</dcterms:created>
  <dcterms:modified xsi:type="dcterms:W3CDTF">2026-07-06T12:26:00Z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